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75CE6">
      <w:pPr>
        <w:numPr>
          <w:ilvl w:val="0"/>
          <w:numId w:val="0"/>
        </w:numPr>
        <w:spacing w:before="91" w:line="219" w:lineRule="auto"/>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 xml:space="preserve">附件二：                    </w:t>
      </w:r>
    </w:p>
    <w:p w14:paraId="3B907682">
      <w:pPr>
        <w:numPr>
          <w:ilvl w:val="0"/>
          <w:numId w:val="0"/>
        </w:numPr>
        <w:spacing w:before="91" w:line="219" w:lineRule="auto"/>
        <w:jc w:val="center"/>
        <w:rPr>
          <w:rFonts w:ascii="宋体" w:hAnsi="宋体" w:eastAsia="宋体" w:cs="宋体"/>
          <w:b/>
          <w:bCs/>
          <w:spacing w:val="-6"/>
          <w:sz w:val="28"/>
          <w:szCs w:val="28"/>
        </w:rPr>
      </w:pPr>
      <w:r>
        <w:rPr>
          <w:rFonts w:ascii="宋体" w:hAnsi="宋体" w:eastAsia="宋体" w:cs="宋体"/>
          <w:b/>
          <w:bCs/>
          <w:spacing w:val="-6"/>
          <w:sz w:val="28"/>
          <w:szCs w:val="28"/>
        </w:rPr>
        <w:t>资格审查办法</w:t>
      </w:r>
    </w:p>
    <w:p w14:paraId="60A8F105">
      <w:pPr>
        <w:numPr>
          <w:ilvl w:val="0"/>
          <w:numId w:val="0"/>
        </w:numPr>
        <w:spacing w:before="91" w:line="219" w:lineRule="auto"/>
        <w:jc w:val="center"/>
        <w:rPr>
          <w:rFonts w:ascii="宋体" w:hAnsi="宋体" w:eastAsia="宋体" w:cs="宋体"/>
          <w:b/>
          <w:bCs/>
          <w:spacing w:val="-6"/>
          <w:sz w:val="28"/>
          <w:szCs w:val="28"/>
        </w:rPr>
      </w:pPr>
    </w:p>
    <w:p w14:paraId="491D606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16" w:firstLineChars="200"/>
        <w:jc w:val="both"/>
        <w:textAlignment w:val="baseline"/>
        <w:rPr>
          <w:rFonts w:hint="eastAsia" w:ascii="仿宋" w:hAnsi="仿宋" w:eastAsia="仿宋" w:cs="仿宋"/>
          <w:sz w:val="24"/>
          <w:szCs w:val="24"/>
        </w:rPr>
      </w:pPr>
      <w:r>
        <w:rPr>
          <w:rFonts w:hint="eastAsia" w:ascii="仿宋" w:hAnsi="仿宋" w:eastAsia="仿宋" w:cs="仿宋"/>
          <w:spacing w:val="9"/>
          <w:sz w:val="24"/>
          <w:szCs w:val="24"/>
          <w:lang w:val="en-US" w:eastAsia="zh-CN"/>
        </w:rPr>
        <w:t>采购办</w:t>
      </w:r>
      <w:r>
        <w:rPr>
          <w:rFonts w:hint="eastAsia" w:ascii="仿宋" w:hAnsi="仿宋" w:eastAsia="仿宋" w:cs="仿宋"/>
          <w:spacing w:val="9"/>
          <w:sz w:val="24"/>
          <w:szCs w:val="24"/>
        </w:rPr>
        <w:t>按照招募文件规定的量化因素和权重比值打</w:t>
      </w:r>
      <w:r>
        <w:rPr>
          <w:rFonts w:hint="eastAsia" w:ascii="仿宋" w:hAnsi="仿宋" w:eastAsia="仿宋" w:cs="仿宋"/>
          <w:spacing w:val="8"/>
          <w:sz w:val="24"/>
          <w:szCs w:val="24"/>
        </w:rPr>
        <w:t>分，</w:t>
      </w:r>
      <w:r>
        <w:rPr>
          <w:rFonts w:hint="eastAsia" w:ascii="仿宋" w:hAnsi="仿宋" w:eastAsia="仿宋" w:cs="仿宋"/>
          <w:spacing w:val="11"/>
          <w:sz w:val="24"/>
          <w:szCs w:val="24"/>
        </w:rPr>
        <w:t>应对申请人的本次申请执行限制采购处理措施的,</w:t>
      </w:r>
      <w:r>
        <w:rPr>
          <w:rFonts w:hint="eastAsia" w:ascii="仿宋" w:hAnsi="仿宋" w:eastAsia="仿宋" w:cs="仿宋"/>
          <w:spacing w:val="11"/>
          <w:sz w:val="24"/>
          <w:szCs w:val="24"/>
          <w:lang w:val="en-US" w:eastAsia="zh-CN"/>
        </w:rPr>
        <w:t>采购办</w:t>
      </w:r>
      <w:r>
        <w:rPr>
          <w:rFonts w:hint="eastAsia" w:ascii="仿宋" w:hAnsi="仿宋" w:eastAsia="仿宋" w:cs="仿宋"/>
          <w:spacing w:val="10"/>
          <w:sz w:val="24"/>
          <w:szCs w:val="24"/>
        </w:rPr>
        <w:t>应按照</w:t>
      </w:r>
      <w:r>
        <w:rPr>
          <w:rFonts w:hint="eastAsia" w:ascii="仿宋" w:hAnsi="仿宋" w:eastAsia="仿宋" w:cs="仿宋"/>
          <w:spacing w:val="9"/>
          <w:sz w:val="24"/>
          <w:szCs w:val="24"/>
        </w:rPr>
        <w:t>处理结果扣减相应分值。</w:t>
      </w:r>
      <w:r>
        <w:rPr>
          <w:rFonts w:hint="eastAsia" w:ascii="仿宋" w:hAnsi="仿宋" w:eastAsia="仿宋" w:cs="仿宋"/>
          <w:spacing w:val="9"/>
          <w:sz w:val="24"/>
          <w:szCs w:val="24"/>
          <w:lang w:val="en-US" w:eastAsia="zh-CN"/>
        </w:rPr>
        <w:t>采购办</w:t>
      </w:r>
      <w:r>
        <w:rPr>
          <w:rFonts w:hint="eastAsia" w:ascii="仿宋" w:hAnsi="仿宋" w:eastAsia="仿宋" w:cs="仿宋"/>
          <w:spacing w:val="9"/>
          <w:sz w:val="24"/>
          <w:szCs w:val="24"/>
        </w:rPr>
        <w:t>全体成员对</w:t>
      </w:r>
      <w:r>
        <w:rPr>
          <w:rFonts w:hint="eastAsia" w:ascii="仿宋" w:hAnsi="仿宋" w:eastAsia="仿宋" w:cs="仿宋"/>
          <w:spacing w:val="8"/>
          <w:sz w:val="24"/>
          <w:szCs w:val="24"/>
        </w:rPr>
        <w:t>该申请人评分的算术平均值为该申请人的最</w:t>
      </w:r>
      <w:r>
        <w:rPr>
          <w:rFonts w:hint="eastAsia" w:ascii="仿宋" w:hAnsi="仿宋" w:eastAsia="仿宋" w:cs="仿宋"/>
          <w:spacing w:val="5"/>
          <w:sz w:val="24"/>
          <w:szCs w:val="24"/>
        </w:rPr>
        <w:t>终得分。</w:t>
      </w:r>
    </w:p>
    <w:p w14:paraId="23F971CA">
      <w:pPr>
        <w:spacing w:line="44" w:lineRule="exact"/>
      </w:pPr>
    </w:p>
    <w:tbl>
      <w:tblPr>
        <w:tblStyle w:val="10"/>
        <w:tblW w:w="894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698"/>
        <w:gridCol w:w="1879"/>
        <w:gridCol w:w="5641"/>
      </w:tblGrid>
      <w:tr w14:paraId="2D91D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20" w:type="dxa"/>
            <w:gridSpan w:val="2"/>
            <w:tcBorders>
              <w:top w:val="single" w:color="000000" w:sz="4" w:space="0"/>
              <w:left w:val="single" w:color="000000" w:sz="4" w:space="0"/>
            </w:tcBorders>
            <w:vAlign w:val="top"/>
          </w:tcPr>
          <w:p w14:paraId="4237E3FD">
            <w:pPr>
              <w:pStyle w:val="9"/>
              <w:spacing w:before="189" w:line="228" w:lineRule="auto"/>
              <w:ind w:left="411"/>
              <w:rPr>
                <w:sz w:val="19"/>
                <w:szCs w:val="19"/>
              </w:rPr>
            </w:pPr>
            <w:r>
              <w:rPr>
                <w:b/>
                <w:bCs/>
                <w:spacing w:val="4"/>
                <w:sz w:val="19"/>
                <w:szCs w:val="19"/>
              </w:rPr>
              <w:t>条款号</w:t>
            </w:r>
          </w:p>
        </w:tc>
        <w:tc>
          <w:tcPr>
            <w:tcW w:w="1879" w:type="dxa"/>
            <w:tcBorders>
              <w:top w:val="single" w:color="000000" w:sz="4" w:space="0"/>
            </w:tcBorders>
            <w:vAlign w:val="top"/>
          </w:tcPr>
          <w:p w14:paraId="692C5640">
            <w:pPr>
              <w:pStyle w:val="9"/>
              <w:spacing w:before="189" w:line="228" w:lineRule="auto"/>
              <w:ind w:left="541"/>
              <w:rPr>
                <w:sz w:val="19"/>
                <w:szCs w:val="19"/>
              </w:rPr>
            </w:pPr>
            <w:r>
              <w:rPr>
                <w:b/>
                <w:bCs/>
                <w:spacing w:val="6"/>
                <w:sz w:val="19"/>
                <w:szCs w:val="19"/>
              </w:rPr>
              <w:t>条款名称</w:t>
            </w:r>
          </w:p>
        </w:tc>
        <w:tc>
          <w:tcPr>
            <w:tcW w:w="5641" w:type="dxa"/>
            <w:tcBorders>
              <w:top w:val="single" w:color="000000" w:sz="4" w:space="0"/>
              <w:right w:val="single" w:color="000000" w:sz="4" w:space="0"/>
            </w:tcBorders>
            <w:vAlign w:val="top"/>
          </w:tcPr>
          <w:p w14:paraId="277B14B8">
            <w:pPr>
              <w:pStyle w:val="9"/>
              <w:spacing w:before="189" w:line="228" w:lineRule="auto"/>
              <w:ind w:left="2423"/>
              <w:rPr>
                <w:sz w:val="19"/>
                <w:szCs w:val="19"/>
              </w:rPr>
            </w:pPr>
            <w:r>
              <w:rPr>
                <w:b/>
                <w:bCs/>
                <w:spacing w:val="6"/>
                <w:sz w:val="19"/>
                <w:szCs w:val="19"/>
              </w:rPr>
              <w:t>编列内容</w:t>
            </w:r>
          </w:p>
        </w:tc>
      </w:tr>
      <w:tr w14:paraId="1C95E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20" w:type="dxa"/>
            <w:gridSpan w:val="2"/>
            <w:tcBorders>
              <w:left w:val="single" w:color="000000" w:sz="4" w:space="0"/>
            </w:tcBorders>
            <w:vAlign w:val="top"/>
          </w:tcPr>
          <w:p w14:paraId="6A91D101">
            <w:pPr>
              <w:pStyle w:val="9"/>
              <w:spacing w:before="150" w:line="257" w:lineRule="exact"/>
              <w:ind w:left="676"/>
              <w:rPr>
                <w:sz w:val="19"/>
                <w:szCs w:val="19"/>
              </w:rPr>
            </w:pPr>
            <w:r>
              <w:rPr>
                <w:position w:val="1"/>
                <w:sz w:val="19"/>
                <w:szCs w:val="19"/>
              </w:rPr>
              <w:t>1</w:t>
            </w:r>
          </w:p>
        </w:tc>
        <w:tc>
          <w:tcPr>
            <w:tcW w:w="1879" w:type="dxa"/>
            <w:vAlign w:val="top"/>
          </w:tcPr>
          <w:p w14:paraId="7F93C74D">
            <w:pPr>
              <w:pStyle w:val="9"/>
              <w:spacing w:before="150" w:line="228" w:lineRule="auto"/>
              <w:ind w:left="550"/>
              <w:rPr>
                <w:sz w:val="19"/>
                <w:szCs w:val="19"/>
              </w:rPr>
            </w:pPr>
            <w:r>
              <w:rPr>
                <w:b/>
                <w:bCs/>
                <w:spacing w:val="3"/>
                <w:sz w:val="19"/>
                <w:szCs w:val="19"/>
              </w:rPr>
              <w:t>审查因素</w:t>
            </w:r>
          </w:p>
        </w:tc>
        <w:tc>
          <w:tcPr>
            <w:tcW w:w="5641" w:type="dxa"/>
            <w:tcBorders>
              <w:right w:val="single" w:color="000000" w:sz="4" w:space="0"/>
            </w:tcBorders>
            <w:vAlign w:val="top"/>
          </w:tcPr>
          <w:p w14:paraId="079C730A">
            <w:pPr>
              <w:pStyle w:val="9"/>
              <w:spacing w:before="150" w:line="228" w:lineRule="auto"/>
              <w:ind w:left="2219"/>
              <w:rPr>
                <w:sz w:val="19"/>
                <w:szCs w:val="19"/>
              </w:rPr>
            </w:pPr>
            <w:r>
              <w:rPr>
                <w:b/>
                <w:bCs/>
                <w:spacing w:val="7"/>
                <w:sz w:val="19"/>
                <w:szCs w:val="19"/>
              </w:rPr>
              <w:t>初步审查标准</w:t>
            </w:r>
          </w:p>
        </w:tc>
      </w:tr>
      <w:tr w14:paraId="2B6E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2" w:type="dxa"/>
            <w:vMerge w:val="restart"/>
            <w:tcBorders>
              <w:left w:val="single" w:color="000000" w:sz="4" w:space="0"/>
              <w:bottom w:val="nil"/>
            </w:tcBorders>
            <w:vAlign w:val="top"/>
          </w:tcPr>
          <w:p w14:paraId="7CB097C5">
            <w:pPr>
              <w:spacing w:line="249" w:lineRule="auto"/>
              <w:rPr>
                <w:rFonts w:ascii="Arial"/>
                <w:sz w:val="21"/>
              </w:rPr>
            </w:pPr>
          </w:p>
          <w:p w14:paraId="1A4A253A">
            <w:pPr>
              <w:spacing w:line="249" w:lineRule="auto"/>
              <w:rPr>
                <w:rFonts w:ascii="Arial"/>
                <w:sz w:val="21"/>
              </w:rPr>
            </w:pPr>
          </w:p>
          <w:p w14:paraId="3D250DC0">
            <w:pPr>
              <w:spacing w:line="249" w:lineRule="auto"/>
              <w:rPr>
                <w:rFonts w:ascii="Arial"/>
                <w:sz w:val="21"/>
              </w:rPr>
            </w:pPr>
          </w:p>
          <w:p w14:paraId="7D23682D">
            <w:pPr>
              <w:spacing w:line="249" w:lineRule="auto"/>
              <w:rPr>
                <w:rFonts w:ascii="Arial"/>
                <w:sz w:val="21"/>
              </w:rPr>
            </w:pPr>
          </w:p>
          <w:p w14:paraId="1D2D5371">
            <w:pPr>
              <w:spacing w:line="249" w:lineRule="auto"/>
              <w:rPr>
                <w:rFonts w:ascii="Arial"/>
                <w:sz w:val="21"/>
              </w:rPr>
            </w:pPr>
          </w:p>
          <w:p w14:paraId="6CC1B9BB">
            <w:pPr>
              <w:spacing w:line="249" w:lineRule="auto"/>
              <w:rPr>
                <w:rFonts w:ascii="Arial"/>
                <w:sz w:val="21"/>
              </w:rPr>
            </w:pPr>
          </w:p>
          <w:p w14:paraId="5C415730">
            <w:pPr>
              <w:spacing w:line="249" w:lineRule="auto"/>
              <w:rPr>
                <w:rFonts w:ascii="Arial"/>
                <w:sz w:val="21"/>
              </w:rPr>
            </w:pPr>
          </w:p>
          <w:p w14:paraId="1C9634FC">
            <w:pPr>
              <w:spacing w:line="249" w:lineRule="auto"/>
              <w:rPr>
                <w:rFonts w:ascii="Arial"/>
                <w:sz w:val="21"/>
              </w:rPr>
            </w:pPr>
          </w:p>
          <w:p w14:paraId="63B3D3A2">
            <w:pPr>
              <w:spacing w:line="249" w:lineRule="auto"/>
              <w:rPr>
                <w:rFonts w:ascii="Arial"/>
                <w:sz w:val="21"/>
              </w:rPr>
            </w:pPr>
          </w:p>
          <w:p w14:paraId="59C81E08">
            <w:pPr>
              <w:spacing w:line="249" w:lineRule="auto"/>
              <w:rPr>
                <w:rFonts w:ascii="Arial"/>
                <w:sz w:val="21"/>
              </w:rPr>
            </w:pPr>
          </w:p>
          <w:p w14:paraId="3D397AF0">
            <w:pPr>
              <w:spacing w:line="249" w:lineRule="auto"/>
              <w:rPr>
                <w:rFonts w:ascii="Arial"/>
                <w:sz w:val="21"/>
              </w:rPr>
            </w:pPr>
          </w:p>
          <w:p w14:paraId="5D7B3820">
            <w:pPr>
              <w:spacing w:line="249" w:lineRule="auto"/>
              <w:rPr>
                <w:rFonts w:ascii="Arial"/>
                <w:sz w:val="21"/>
              </w:rPr>
            </w:pPr>
          </w:p>
          <w:p w14:paraId="2C38F642">
            <w:pPr>
              <w:spacing w:line="249" w:lineRule="auto"/>
              <w:rPr>
                <w:rFonts w:ascii="Arial"/>
                <w:sz w:val="21"/>
              </w:rPr>
            </w:pPr>
          </w:p>
          <w:p w14:paraId="1ABD454E">
            <w:pPr>
              <w:spacing w:line="250" w:lineRule="auto"/>
              <w:rPr>
                <w:rFonts w:ascii="Arial"/>
                <w:sz w:val="21"/>
              </w:rPr>
            </w:pPr>
          </w:p>
          <w:p w14:paraId="4E02CC23">
            <w:pPr>
              <w:spacing w:line="250" w:lineRule="auto"/>
              <w:rPr>
                <w:rFonts w:ascii="Arial"/>
                <w:sz w:val="21"/>
              </w:rPr>
            </w:pPr>
          </w:p>
          <w:p w14:paraId="0620757E">
            <w:pPr>
              <w:spacing w:line="250" w:lineRule="auto"/>
              <w:rPr>
                <w:rFonts w:ascii="Arial"/>
                <w:sz w:val="21"/>
              </w:rPr>
            </w:pPr>
          </w:p>
          <w:p w14:paraId="04840A81">
            <w:pPr>
              <w:spacing w:line="250" w:lineRule="auto"/>
              <w:rPr>
                <w:rFonts w:ascii="Arial"/>
                <w:sz w:val="21"/>
              </w:rPr>
            </w:pPr>
          </w:p>
          <w:p w14:paraId="6C9AFAAA">
            <w:pPr>
              <w:spacing w:line="250" w:lineRule="auto"/>
              <w:rPr>
                <w:rFonts w:ascii="Arial"/>
                <w:sz w:val="21"/>
              </w:rPr>
            </w:pPr>
          </w:p>
          <w:p w14:paraId="7813C1FD">
            <w:pPr>
              <w:pStyle w:val="9"/>
              <w:spacing w:before="61" w:line="255" w:lineRule="exact"/>
              <w:ind w:left="215"/>
              <w:rPr>
                <w:sz w:val="19"/>
                <w:szCs w:val="19"/>
              </w:rPr>
            </w:pPr>
            <w:r>
              <w:rPr>
                <w:spacing w:val="1"/>
                <w:position w:val="1"/>
                <w:sz w:val="19"/>
                <w:szCs w:val="19"/>
              </w:rPr>
              <w:t>2.1</w:t>
            </w:r>
          </w:p>
        </w:tc>
        <w:tc>
          <w:tcPr>
            <w:tcW w:w="698" w:type="dxa"/>
            <w:vMerge w:val="restart"/>
            <w:tcBorders>
              <w:bottom w:val="nil"/>
            </w:tcBorders>
            <w:vAlign w:val="top"/>
          </w:tcPr>
          <w:p w14:paraId="2C0882B6">
            <w:pPr>
              <w:spacing w:line="248" w:lineRule="auto"/>
              <w:rPr>
                <w:rFonts w:ascii="Arial"/>
                <w:sz w:val="21"/>
              </w:rPr>
            </w:pPr>
          </w:p>
          <w:p w14:paraId="2A500A7F">
            <w:pPr>
              <w:spacing w:line="248" w:lineRule="auto"/>
              <w:rPr>
                <w:rFonts w:ascii="Arial"/>
                <w:sz w:val="21"/>
              </w:rPr>
            </w:pPr>
          </w:p>
          <w:p w14:paraId="2B6D9E8E">
            <w:pPr>
              <w:spacing w:line="248" w:lineRule="auto"/>
              <w:rPr>
                <w:rFonts w:ascii="Arial"/>
                <w:sz w:val="21"/>
              </w:rPr>
            </w:pPr>
          </w:p>
          <w:p w14:paraId="3BC636E4">
            <w:pPr>
              <w:spacing w:line="248" w:lineRule="auto"/>
              <w:rPr>
                <w:rFonts w:ascii="Arial"/>
                <w:sz w:val="21"/>
              </w:rPr>
            </w:pPr>
          </w:p>
          <w:p w14:paraId="2A966A43">
            <w:pPr>
              <w:spacing w:line="249" w:lineRule="auto"/>
              <w:rPr>
                <w:rFonts w:ascii="Arial"/>
                <w:sz w:val="21"/>
              </w:rPr>
            </w:pPr>
          </w:p>
          <w:p w14:paraId="3B0E0DD0">
            <w:pPr>
              <w:spacing w:line="249" w:lineRule="auto"/>
              <w:rPr>
                <w:rFonts w:ascii="Arial"/>
                <w:sz w:val="21"/>
              </w:rPr>
            </w:pPr>
          </w:p>
          <w:p w14:paraId="3A34F9B5">
            <w:pPr>
              <w:spacing w:line="249" w:lineRule="auto"/>
              <w:rPr>
                <w:rFonts w:ascii="Arial"/>
                <w:sz w:val="21"/>
              </w:rPr>
            </w:pPr>
          </w:p>
          <w:p w14:paraId="69BD28C8">
            <w:pPr>
              <w:spacing w:line="249" w:lineRule="auto"/>
              <w:rPr>
                <w:rFonts w:ascii="Arial"/>
                <w:sz w:val="21"/>
              </w:rPr>
            </w:pPr>
          </w:p>
          <w:p w14:paraId="06DF163C">
            <w:pPr>
              <w:spacing w:line="249" w:lineRule="auto"/>
              <w:rPr>
                <w:rFonts w:ascii="Arial"/>
                <w:sz w:val="21"/>
              </w:rPr>
            </w:pPr>
          </w:p>
          <w:p w14:paraId="2231BE4E">
            <w:pPr>
              <w:spacing w:line="249" w:lineRule="auto"/>
              <w:rPr>
                <w:rFonts w:ascii="Arial"/>
                <w:sz w:val="21"/>
              </w:rPr>
            </w:pPr>
          </w:p>
          <w:p w14:paraId="7C28FADA">
            <w:pPr>
              <w:spacing w:line="249" w:lineRule="auto"/>
              <w:rPr>
                <w:rFonts w:ascii="Arial"/>
                <w:sz w:val="21"/>
              </w:rPr>
            </w:pPr>
          </w:p>
          <w:p w14:paraId="2C980E58">
            <w:pPr>
              <w:spacing w:line="249" w:lineRule="auto"/>
              <w:rPr>
                <w:rFonts w:ascii="Arial"/>
                <w:sz w:val="21"/>
              </w:rPr>
            </w:pPr>
          </w:p>
          <w:p w14:paraId="50ECFD65">
            <w:pPr>
              <w:spacing w:line="249" w:lineRule="auto"/>
              <w:rPr>
                <w:rFonts w:ascii="Arial"/>
                <w:sz w:val="21"/>
              </w:rPr>
            </w:pPr>
          </w:p>
          <w:p w14:paraId="1E0A28DF">
            <w:pPr>
              <w:spacing w:line="249" w:lineRule="auto"/>
              <w:rPr>
                <w:rFonts w:ascii="Arial"/>
                <w:sz w:val="21"/>
              </w:rPr>
            </w:pPr>
          </w:p>
          <w:p w14:paraId="6B4C794B">
            <w:pPr>
              <w:spacing w:line="249" w:lineRule="auto"/>
              <w:rPr>
                <w:rFonts w:ascii="Arial"/>
                <w:sz w:val="21"/>
              </w:rPr>
            </w:pPr>
          </w:p>
          <w:p w14:paraId="662331BF">
            <w:pPr>
              <w:spacing w:line="249" w:lineRule="auto"/>
              <w:rPr>
                <w:rFonts w:ascii="Arial"/>
                <w:sz w:val="21"/>
              </w:rPr>
            </w:pPr>
          </w:p>
          <w:p w14:paraId="3FEA405D">
            <w:pPr>
              <w:spacing w:line="249" w:lineRule="auto"/>
              <w:rPr>
                <w:rFonts w:ascii="Arial"/>
                <w:sz w:val="21"/>
              </w:rPr>
            </w:pPr>
          </w:p>
          <w:p w14:paraId="7CE35F11">
            <w:pPr>
              <w:pStyle w:val="9"/>
              <w:spacing w:before="62" w:line="253" w:lineRule="auto"/>
              <w:ind w:left="151" w:right="151" w:hanging="1"/>
              <w:jc w:val="both"/>
              <w:rPr>
                <w:sz w:val="19"/>
                <w:szCs w:val="19"/>
              </w:rPr>
            </w:pPr>
            <w:r>
              <w:rPr>
                <w:spacing w:val="5"/>
                <w:sz w:val="19"/>
                <w:szCs w:val="19"/>
              </w:rPr>
              <w:t>初步</w:t>
            </w:r>
            <w:r>
              <w:rPr>
                <w:spacing w:val="4"/>
                <w:sz w:val="19"/>
                <w:szCs w:val="19"/>
              </w:rPr>
              <w:t>审查标准</w:t>
            </w:r>
          </w:p>
        </w:tc>
        <w:tc>
          <w:tcPr>
            <w:tcW w:w="1879" w:type="dxa"/>
            <w:vAlign w:val="top"/>
          </w:tcPr>
          <w:p w14:paraId="7D68E47A">
            <w:pPr>
              <w:pStyle w:val="9"/>
              <w:spacing w:before="160" w:line="228" w:lineRule="auto"/>
              <w:ind w:left="467"/>
              <w:rPr>
                <w:sz w:val="19"/>
                <w:szCs w:val="19"/>
              </w:rPr>
            </w:pPr>
            <w:r>
              <w:rPr>
                <w:spacing w:val="2"/>
                <w:sz w:val="19"/>
                <w:szCs w:val="19"/>
              </w:rPr>
              <w:t>申请人名称</w:t>
            </w:r>
          </w:p>
        </w:tc>
        <w:tc>
          <w:tcPr>
            <w:tcW w:w="5641" w:type="dxa"/>
            <w:tcBorders>
              <w:right w:val="single" w:color="000000" w:sz="4" w:space="0"/>
            </w:tcBorders>
            <w:vAlign w:val="top"/>
          </w:tcPr>
          <w:p w14:paraId="658ECEC6">
            <w:pPr>
              <w:pStyle w:val="9"/>
              <w:spacing w:before="160" w:line="227" w:lineRule="auto"/>
              <w:ind w:left="117"/>
              <w:rPr>
                <w:sz w:val="19"/>
                <w:szCs w:val="19"/>
              </w:rPr>
            </w:pPr>
            <w:r>
              <w:rPr>
                <w:spacing w:val="9"/>
                <w:sz w:val="19"/>
                <w:szCs w:val="19"/>
              </w:rPr>
              <w:t>与营业执照等有效证明材料一致</w:t>
            </w:r>
          </w:p>
        </w:tc>
      </w:tr>
      <w:tr w14:paraId="4755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22" w:type="dxa"/>
            <w:vMerge w:val="continue"/>
            <w:tcBorders>
              <w:top w:val="nil"/>
              <w:left w:val="single" w:color="000000" w:sz="4" w:space="0"/>
              <w:bottom w:val="nil"/>
            </w:tcBorders>
            <w:vAlign w:val="top"/>
          </w:tcPr>
          <w:p w14:paraId="45120B72">
            <w:pPr>
              <w:rPr>
                <w:rFonts w:ascii="Arial"/>
                <w:sz w:val="21"/>
              </w:rPr>
            </w:pPr>
          </w:p>
        </w:tc>
        <w:tc>
          <w:tcPr>
            <w:tcW w:w="698" w:type="dxa"/>
            <w:vMerge w:val="continue"/>
            <w:tcBorders>
              <w:top w:val="nil"/>
              <w:bottom w:val="nil"/>
            </w:tcBorders>
            <w:vAlign w:val="top"/>
          </w:tcPr>
          <w:p w14:paraId="29ACBC65">
            <w:pPr>
              <w:rPr>
                <w:rFonts w:ascii="Arial"/>
                <w:sz w:val="21"/>
              </w:rPr>
            </w:pPr>
          </w:p>
        </w:tc>
        <w:tc>
          <w:tcPr>
            <w:tcW w:w="1879" w:type="dxa"/>
            <w:vAlign w:val="top"/>
          </w:tcPr>
          <w:p w14:paraId="5448E5B2">
            <w:pPr>
              <w:spacing w:line="247" w:lineRule="auto"/>
              <w:rPr>
                <w:rFonts w:ascii="Arial"/>
                <w:sz w:val="21"/>
              </w:rPr>
            </w:pPr>
          </w:p>
          <w:p w14:paraId="121538A6">
            <w:pPr>
              <w:spacing w:line="248" w:lineRule="auto"/>
              <w:rPr>
                <w:rFonts w:ascii="Arial"/>
                <w:sz w:val="21"/>
              </w:rPr>
            </w:pPr>
          </w:p>
          <w:p w14:paraId="14DA05D9">
            <w:pPr>
              <w:spacing w:line="248" w:lineRule="auto"/>
              <w:rPr>
                <w:rFonts w:ascii="Arial"/>
                <w:sz w:val="21"/>
              </w:rPr>
            </w:pPr>
          </w:p>
          <w:p w14:paraId="7B67BD3C">
            <w:pPr>
              <w:pStyle w:val="9"/>
              <w:spacing w:before="62" w:line="228" w:lineRule="auto"/>
              <w:ind w:left="548"/>
              <w:rPr>
                <w:sz w:val="19"/>
                <w:szCs w:val="19"/>
              </w:rPr>
            </w:pPr>
            <w:r>
              <w:rPr>
                <w:spacing w:val="6"/>
                <w:sz w:val="19"/>
                <w:szCs w:val="19"/>
              </w:rPr>
              <w:t>营业执照</w:t>
            </w:r>
          </w:p>
        </w:tc>
        <w:tc>
          <w:tcPr>
            <w:tcW w:w="5641" w:type="dxa"/>
            <w:tcBorders>
              <w:right w:val="single" w:color="000000" w:sz="4" w:space="0"/>
            </w:tcBorders>
            <w:vAlign w:val="top"/>
          </w:tcPr>
          <w:p w14:paraId="54E7CCCC">
            <w:pPr>
              <w:pStyle w:val="9"/>
              <w:spacing w:before="33" w:line="296" w:lineRule="auto"/>
              <w:ind w:left="114" w:right="104" w:firstLine="24"/>
              <w:jc w:val="both"/>
              <w:rPr>
                <w:sz w:val="19"/>
                <w:szCs w:val="19"/>
              </w:rPr>
            </w:pPr>
            <w:r>
              <w:rPr>
                <w:spacing w:val="9"/>
                <w:sz w:val="19"/>
                <w:szCs w:val="19"/>
              </w:rPr>
              <w:t>申请人须为中华人民共和国境内法律上和财务上独立的法人或</w:t>
            </w:r>
            <w:r>
              <w:rPr>
                <w:spacing w:val="6"/>
                <w:sz w:val="19"/>
                <w:szCs w:val="19"/>
              </w:rPr>
              <w:t>依法注册的其他组织，注册资本或开办资金应不低于【</w:t>
            </w:r>
            <w:r>
              <w:rPr>
                <w:rFonts w:hint="eastAsia"/>
                <w:spacing w:val="6"/>
                <w:sz w:val="19"/>
                <w:szCs w:val="19"/>
                <w:lang w:val="en-US" w:eastAsia="zh-CN"/>
              </w:rPr>
              <w:t>1</w:t>
            </w:r>
            <w:r>
              <w:rPr>
                <w:spacing w:val="6"/>
                <w:sz w:val="19"/>
                <w:szCs w:val="19"/>
              </w:rPr>
              <w:t>00】万</w:t>
            </w:r>
            <w:r>
              <w:rPr>
                <w:spacing w:val="9"/>
                <w:sz w:val="19"/>
                <w:szCs w:val="19"/>
              </w:rPr>
              <w:t>元（含）人民币或等值货币，</w:t>
            </w:r>
            <w:r>
              <w:rPr>
                <w:spacing w:val="-54"/>
                <w:sz w:val="19"/>
                <w:szCs w:val="19"/>
              </w:rPr>
              <w:t xml:space="preserve"> </w:t>
            </w:r>
            <w:r>
              <w:rPr>
                <w:spacing w:val="9"/>
                <w:sz w:val="19"/>
                <w:szCs w:val="19"/>
              </w:rPr>
              <w:t>申请人为不具备独立法人资格的</w:t>
            </w:r>
            <w:r>
              <w:rPr>
                <w:spacing w:val="10"/>
                <w:sz w:val="19"/>
                <w:szCs w:val="19"/>
              </w:rPr>
              <w:t>分支机构时，须提供其具备独立法人资格的总公司出具的允许其代表总公司参与本项目的授权函，认定总公司的注册资本有</w:t>
            </w:r>
            <w:r>
              <w:rPr>
                <w:spacing w:val="9"/>
                <w:sz w:val="19"/>
                <w:szCs w:val="19"/>
              </w:rPr>
              <w:t>效，须提供营业执照等有效证明材料复印件，原件备查。</w:t>
            </w:r>
          </w:p>
        </w:tc>
      </w:tr>
      <w:tr w14:paraId="0630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22" w:type="dxa"/>
            <w:vMerge w:val="continue"/>
            <w:tcBorders>
              <w:top w:val="nil"/>
              <w:left w:val="single" w:color="000000" w:sz="4" w:space="0"/>
              <w:bottom w:val="nil"/>
            </w:tcBorders>
            <w:vAlign w:val="top"/>
          </w:tcPr>
          <w:p w14:paraId="439A3277">
            <w:pPr>
              <w:rPr>
                <w:rFonts w:ascii="Arial"/>
                <w:sz w:val="21"/>
              </w:rPr>
            </w:pPr>
          </w:p>
        </w:tc>
        <w:tc>
          <w:tcPr>
            <w:tcW w:w="698" w:type="dxa"/>
            <w:vMerge w:val="continue"/>
            <w:tcBorders>
              <w:top w:val="nil"/>
              <w:bottom w:val="nil"/>
            </w:tcBorders>
            <w:vAlign w:val="top"/>
          </w:tcPr>
          <w:p w14:paraId="5161262C">
            <w:pPr>
              <w:rPr>
                <w:rFonts w:ascii="Arial"/>
                <w:sz w:val="21"/>
              </w:rPr>
            </w:pPr>
          </w:p>
        </w:tc>
        <w:tc>
          <w:tcPr>
            <w:tcW w:w="1879" w:type="dxa"/>
            <w:vAlign w:val="top"/>
          </w:tcPr>
          <w:p w14:paraId="2EA44034">
            <w:pPr>
              <w:pStyle w:val="9"/>
              <w:spacing w:before="33" w:line="283" w:lineRule="auto"/>
              <w:ind w:left="742" w:right="141" w:hanging="600"/>
              <w:jc w:val="both"/>
              <w:rPr>
                <w:sz w:val="19"/>
                <w:szCs w:val="19"/>
              </w:rPr>
            </w:pPr>
            <w:r>
              <w:rPr>
                <w:spacing w:val="8"/>
                <w:sz w:val="19"/>
                <w:szCs w:val="19"/>
              </w:rPr>
              <w:t>招募申请文件签字</w:t>
            </w:r>
            <w:r>
              <w:rPr>
                <w:spacing w:val="4"/>
                <w:sz w:val="19"/>
                <w:szCs w:val="19"/>
              </w:rPr>
              <w:t>盖章</w:t>
            </w:r>
          </w:p>
        </w:tc>
        <w:tc>
          <w:tcPr>
            <w:tcW w:w="5641" w:type="dxa"/>
            <w:tcBorders>
              <w:right w:val="single" w:color="000000" w:sz="4" w:space="0"/>
            </w:tcBorders>
            <w:vAlign w:val="top"/>
          </w:tcPr>
          <w:p w14:paraId="1699DD54">
            <w:pPr>
              <w:pStyle w:val="9"/>
              <w:spacing w:before="189" w:line="227" w:lineRule="auto"/>
              <w:ind w:left="114"/>
              <w:rPr>
                <w:sz w:val="19"/>
                <w:szCs w:val="19"/>
              </w:rPr>
            </w:pPr>
            <w:r>
              <w:rPr>
                <w:spacing w:val="4"/>
                <w:sz w:val="19"/>
                <w:szCs w:val="19"/>
              </w:rPr>
              <w:t>符合</w:t>
            </w:r>
            <w:r>
              <w:rPr>
                <w:rFonts w:hint="eastAsia"/>
                <w:spacing w:val="4"/>
                <w:sz w:val="19"/>
                <w:szCs w:val="19"/>
                <w:lang w:val="en-US" w:eastAsia="zh-CN"/>
              </w:rPr>
              <w:t>附件一</w:t>
            </w:r>
            <w:r>
              <w:rPr>
                <w:spacing w:val="4"/>
                <w:sz w:val="19"/>
                <w:szCs w:val="19"/>
              </w:rPr>
              <w:t>“</w:t>
            </w:r>
            <w:r>
              <w:rPr>
                <w:spacing w:val="-55"/>
                <w:sz w:val="19"/>
                <w:szCs w:val="19"/>
              </w:rPr>
              <w:t xml:space="preserve"> </w:t>
            </w:r>
            <w:r>
              <w:rPr>
                <w:spacing w:val="4"/>
                <w:sz w:val="19"/>
                <w:szCs w:val="19"/>
              </w:rPr>
              <w:t>申请人须知</w:t>
            </w:r>
            <w:r>
              <w:rPr>
                <w:spacing w:val="-68"/>
                <w:sz w:val="19"/>
                <w:szCs w:val="19"/>
              </w:rPr>
              <w:t xml:space="preserve"> </w:t>
            </w:r>
            <w:r>
              <w:rPr>
                <w:spacing w:val="4"/>
                <w:sz w:val="19"/>
                <w:szCs w:val="19"/>
              </w:rPr>
              <w:t>”第</w:t>
            </w:r>
            <w:r>
              <w:rPr>
                <w:spacing w:val="-33"/>
                <w:sz w:val="19"/>
                <w:szCs w:val="19"/>
              </w:rPr>
              <w:t xml:space="preserve"> </w:t>
            </w:r>
            <w:r>
              <w:rPr>
                <w:rFonts w:hint="eastAsia"/>
                <w:spacing w:val="-33"/>
                <w:sz w:val="19"/>
                <w:szCs w:val="19"/>
                <w:lang w:val="en-US" w:eastAsia="zh-CN"/>
              </w:rPr>
              <w:t>2</w:t>
            </w:r>
            <w:r>
              <w:rPr>
                <w:spacing w:val="4"/>
                <w:sz w:val="19"/>
                <w:szCs w:val="19"/>
              </w:rPr>
              <w:t>.3.1</w:t>
            </w:r>
            <w:r>
              <w:rPr>
                <w:spacing w:val="-35"/>
                <w:sz w:val="19"/>
                <w:szCs w:val="19"/>
              </w:rPr>
              <w:t xml:space="preserve"> </w:t>
            </w:r>
            <w:r>
              <w:rPr>
                <w:spacing w:val="4"/>
                <w:sz w:val="19"/>
                <w:szCs w:val="19"/>
              </w:rPr>
              <w:t>项规定</w:t>
            </w:r>
          </w:p>
        </w:tc>
      </w:tr>
      <w:tr w14:paraId="524D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22" w:type="dxa"/>
            <w:vMerge w:val="continue"/>
            <w:tcBorders>
              <w:top w:val="nil"/>
              <w:left w:val="single" w:color="000000" w:sz="4" w:space="0"/>
              <w:bottom w:val="nil"/>
            </w:tcBorders>
            <w:vAlign w:val="top"/>
          </w:tcPr>
          <w:p w14:paraId="4C693B11">
            <w:pPr>
              <w:rPr>
                <w:rFonts w:ascii="Arial"/>
                <w:sz w:val="21"/>
              </w:rPr>
            </w:pPr>
          </w:p>
        </w:tc>
        <w:tc>
          <w:tcPr>
            <w:tcW w:w="698" w:type="dxa"/>
            <w:vMerge w:val="continue"/>
            <w:tcBorders>
              <w:top w:val="nil"/>
              <w:bottom w:val="nil"/>
            </w:tcBorders>
            <w:vAlign w:val="top"/>
          </w:tcPr>
          <w:p w14:paraId="3151CD74">
            <w:pPr>
              <w:rPr>
                <w:rFonts w:ascii="Arial"/>
                <w:sz w:val="21"/>
              </w:rPr>
            </w:pPr>
          </w:p>
        </w:tc>
        <w:tc>
          <w:tcPr>
            <w:tcW w:w="1879" w:type="dxa"/>
            <w:vAlign w:val="top"/>
          </w:tcPr>
          <w:p w14:paraId="47CD5A7A">
            <w:pPr>
              <w:pStyle w:val="9"/>
              <w:spacing w:before="35" w:line="228" w:lineRule="auto"/>
              <w:ind w:left="142"/>
              <w:rPr>
                <w:sz w:val="19"/>
                <w:szCs w:val="19"/>
              </w:rPr>
            </w:pPr>
            <w:r>
              <w:rPr>
                <w:spacing w:val="8"/>
                <w:sz w:val="19"/>
                <w:szCs w:val="19"/>
              </w:rPr>
              <w:t>法定代表人（负责</w:t>
            </w:r>
          </w:p>
          <w:p w14:paraId="6573E4DE">
            <w:pPr>
              <w:pStyle w:val="9"/>
              <w:spacing w:before="77" w:line="228" w:lineRule="auto"/>
              <w:ind w:left="143"/>
              <w:rPr>
                <w:sz w:val="19"/>
                <w:szCs w:val="19"/>
              </w:rPr>
            </w:pPr>
            <w:r>
              <w:rPr>
                <w:spacing w:val="8"/>
                <w:sz w:val="19"/>
                <w:szCs w:val="19"/>
              </w:rPr>
              <w:t>人）身份证明和授</w:t>
            </w:r>
          </w:p>
          <w:p w14:paraId="1C055990">
            <w:pPr>
              <w:pStyle w:val="9"/>
              <w:spacing w:before="75" w:line="227" w:lineRule="auto"/>
              <w:ind w:left="541"/>
              <w:rPr>
                <w:sz w:val="19"/>
                <w:szCs w:val="19"/>
              </w:rPr>
            </w:pPr>
            <w:r>
              <w:rPr>
                <w:spacing w:val="8"/>
                <w:sz w:val="19"/>
                <w:szCs w:val="19"/>
              </w:rPr>
              <w:t>权委托书</w:t>
            </w:r>
          </w:p>
        </w:tc>
        <w:tc>
          <w:tcPr>
            <w:tcW w:w="5641" w:type="dxa"/>
            <w:tcBorders>
              <w:right w:val="single" w:color="000000" w:sz="4" w:space="0"/>
            </w:tcBorders>
            <w:vAlign w:val="top"/>
          </w:tcPr>
          <w:p w14:paraId="0A984064">
            <w:pPr>
              <w:pStyle w:val="9"/>
              <w:spacing w:before="191" w:line="302" w:lineRule="auto"/>
              <w:ind w:left="119" w:right="104" w:hanging="2"/>
              <w:rPr>
                <w:sz w:val="19"/>
                <w:szCs w:val="19"/>
              </w:rPr>
            </w:pPr>
            <w:r>
              <w:rPr>
                <w:spacing w:val="10"/>
                <w:sz w:val="19"/>
                <w:szCs w:val="19"/>
              </w:rPr>
              <w:t>具备有效的法定代表人（负责人）身份证明和法定代表人（负</w:t>
            </w:r>
            <w:r>
              <w:rPr>
                <w:spacing w:val="9"/>
                <w:sz w:val="19"/>
                <w:szCs w:val="19"/>
              </w:rPr>
              <w:t>责人）授权委托书（格式详见</w:t>
            </w:r>
            <w:r>
              <w:rPr>
                <w:rFonts w:hint="eastAsia"/>
                <w:spacing w:val="9"/>
                <w:sz w:val="19"/>
                <w:szCs w:val="19"/>
                <w:lang w:val="en-US" w:eastAsia="zh-CN"/>
              </w:rPr>
              <w:t>附件三</w:t>
            </w:r>
            <w:r>
              <w:rPr>
                <w:spacing w:val="9"/>
                <w:sz w:val="19"/>
                <w:szCs w:val="19"/>
              </w:rPr>
              <w:t>“招募申请文件格式</w:t>
            </w:r>
            <w:r>
              <w:rPr>
                <w:spacing w:val="-66"/>
                <w:sz w:val="19"/>
                <w:szCs w:val="19"/>
              </w:rPr>
              <w:t xml:space="preserve"> </w:t>
            </w:r>
            <w:r>
              <w:rPr>
                <w:spacing w:val="9"/>
                <w:sz w:val="19"/>
                <w:szCs w:val="19"/>
              </w:rPr>
              <w:t>”）</w:t>
            </w:r>
          </w:p>
        </w:tc>
      </w:tr>
      <w:tr w14:paraId="26BD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2" w:type="dxa"/>
            <w:vMerge w:val="continue"/>
            <w:tcBorders>
              <w:top w:val="nil"/>
              <w:left w:val="single" w:color="000000" w:sz="4" w:space="0"/>
              <w:bottom w:val="nil"/>
            </w:tcBorders>
            <w:vAlign w:val="top"/>
          </w:tcPr>
          <w:p w14:paraId="61132A1C">
            <w:pPr>
              <w:rPr>
                <w:rFonts w:ascii="Arial"/>
                <w:sz w:val="21"/>
              </w:rPr>
            </w:pPr>
          </w:p>
        </w:tc>
        <w:tc>
          <w:tcPr>
            <w:tcW w:w="698" w:type="dxa"/>
            <w:vMerge w:val="continue"/>
            <w:tcBorders>
              <w:top w:val="nil"/>
              <w:bottom w:val="nil"/>
            </w:tcBorders>
            <w:vAlign w:val="top"/>
          </w:tcPr>
          <w:p w14:paraId="0811829B">
            <w:pPr>
              <w:rPr>
                <w:rFonts w:ascii="Arial"/>
                <w:sz w:val="21"/>
              </w:rPr>
            </w:pPr>
          </w:p>
        </w:tc>
        <w:tc>
          <w:tcPr>
            <w:tcW w:w="1879" w:type="dxa"/>
            <w:vAlign w:val="top"/>
          </w:tcPr>
          <w:p w14:paraId="58BADC7F">
            <w:pPr>
              <w:pStyle w:val="9"/>
              <w:spacing w:before="163" w:line="228" w:lineRule="auto"/>
              <w:ind w:left="142"/>
              <w:rPr>
                <w:sz w:val="19"/>
                <w:szCs w:val="19"/>
              </w:rPr>
            </w:pPr>
            <w:r>
              <w:rPr>
                <w:spacing w:val="8"/>
                <w:sz w:val="19"/>
                <w:szCs w:val="19"/>
              </w:rPr>
              <w:t>招募申请文件格式</w:t>
            </w:r>
          </w:p>
        </w:tc>
        <w:tc>
          <w:tcPr>
            <w:tcW w:w="5641" w:type="dxa"/>
            <w:tcBorders>
              <w:right w:val="single" w:color="000000" w:sz="4" w:space="0"/>
            </w:tcBorders>
            <w:vAlign w:val="top"/>
          </w:tcPr>
          <w:p w14:paraId="6D3B8D71">
            <w:pPr>
              <w:pStyle w:val="9"/>
              <w:spacing w:before="163" w:line="227" w:lineRule="auto"/>
              <w:ind w:left="114"/>
              <w:rPr>
                <w:sz w:val="19"/>
                <w:szCs w:val="19"/>
              </w:rPr>
            </w:pPr>
            <w:r>
              <w:rPr>
                <w:spacing w:val="8"/>
                <w:sz w:val="19"/>
                <w:szCs w:val="19"/>
              </w:rPr>
              <w:t>符合</w:t>
            </w:r>
            <w:r>
              <w:rPr>
                <w:rFonts w:hint="eastAsia"/>
                <w:spacing w:val="8"/>
                <w:sz w:val="19"/>
                <w:szCs w:val="19"/>
                <w:lang w:val="en-US" w:eastAsia="zh-CN"/>
              </w:rPr>
              <w:t>附件三</w:t>
            </w:r>
            <w:r>
              <w:rPr>
                <w:spacing w:val="8"/>
                <w:sz w:val="19"/>
                <w:szCs w:val="19"/>
              </w:rPr>
              <w:t>“招募申请文件格式</w:t>
            </w:r>
            <w:r>
              <w:rPr>
                <w:spacing w:val="-64"/>
                <w:sz w:val="19"/>
                <w:szCs w:val="19"/>
              </w:rPr>
              <w:t xml:space="preserve"> </w:t>
            </w:r>
            <w:r>
              <w:rPr>
                <w:spacing w:val="8"/>
                <w:sz w:val="19"/>
                <w:szCs w:val="19"/>
              </w:rPr>
              <w:t>”的要求和格式</w:t>
            </w:r>
          </w:p>
        </w:tc>
      </w:tr>
      <w:tr w14:paraId="38DDF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22" w:type="dxa"/>
            <w:vMerge w:val="continue"/>
            <w:tcBorders>
              <w:top w:val="nil"/>
              <w:left w:val="single" w:color="000000" w:sz="4" w:space="0"/>
              <w:bottom w:val="nil"/>
            </w:tcBorders>
            <w:vAlign w:val="top"/>
          </w:tcPr>
          <w:p w14:paraId="40756F66">
            <w:pPr>
              <w:rPr>
                <w:rFonts w:ascii="Arial"/>
                <w:sz w:val="21"/>
              </w:rPr>
            </w:pPr>
          </w:p>
        </w:tc>
        <w:tc>
          <w:tcPr>
            <w:tcW w:w="698" w:type="dxa"/>
            <w:vMerge w:val="continue"/>
            <w:tcBorders>
              <w:top w:val="nil"/>
              <w:bottom w:val="nil"/>
            </w:tcBorders>
            <w:vAlign w:val="top"/>
          </w:tcPr>
          <w:p w14:paraId="0BB0659D">
            <w:pPr>
              <w:rPr>
                <w:rFonts w:ascii="Arial"/>
                <w:sz w:val="21"/>
              </w:rPr>
            </w:pPr>
          </w:p>
        </w:tc>
        <w:tc>
          <w:tcPr>
            <w:tcW w:w="1879" w:type="dxa"/>
            <w:vAlign w:val="center"/>
          </w:tcPr>
          <w:p w14:paraId="6D5458B4">
            <w:pPr>
              <w:pStyle w:val="9"/>
              <w:spacing w:before="62" w:line="229" w:lineRule="auto"/>
              <w:jc w:val="center"/>
              <w:rPr>
                <w:rFonts w:hint="default" w:eastAsia="宋体"/>
                <w:sz w:val="19"/>
                <w:szCs w:val="19"/>
                <w:lang w:val="en-US" w:eastAsia="zh-CN"/>
              </w:rPr>
            </w:pPr>
            <w:r>
              <w:rPr>
                <w:rFonts w:hint="eastAsia"/>
                <w:sz w:val="19"/>
                <w:szCs w:val="19"/>
                <w:lang w:val="en-US" w:eastAsia="zh-CN"/>
              </w:rPr>
              <w:t>发票要求</w:t>
            </w:r>
          </w:p>
        </w:tc>
        <w:tc>
          <w:tcPr>
            <w:tcW w:w="5641" w:type="dxa"/>
            <w:tcBorders>
              <w:right w:val="single" w:color="000000" w:sz="4" w:space="0"/>
            </w:tcBorders>
            <w:vAlign w:val="center"/>
          </w:tcPr>
          <w:p w14:paraId="1A9EA309">
            <w:pPr>
              <w:tabs>
                <w:tab w:val="left" w:pos="661"/>
              </w:tabs>
              <w:bidi w:val="0"/>
              <w:jc w:val="center"/>
              <w:rPr>
                <w:rFonts w:hint="eastAsia" w:eastAsia="宋体"/>
                <w:lang w:eastAsia="zh-CN"/>
              </w:rPr>
            </w:pPr>
            <w:r>
              <w:rPr>
                <w:spacing w:val="9"/>
                <w:sz w:val="19"/>
                <w:szCs w:val="19"/>
              </w:rPr>
              <w:t>申请人提供或承诺提供符合国家规定的增值</w:t>
            </w:r>
            <w:r>
              <w:rPr>
                <w:spacing w:val="8"/>
                <w:sz w:val="19"/>
                <w:szCs w:val="19"/>
              </w:rPr>
              <w:t>税专用发票；须相</w:t>
            </w:r>
            <w:r>
              <w:rPr>
                <w:spacing w:val="6"/>
                <w:sz w:val="19"/>
                <w:szCs w:val="19"/>
              </w:rPr>
              <w:t>关证明或承诺。</w:t>
            </w:r>
          </w:p>
        </w:tc>
      </w:tr>
      <w:tr w14:paraId="2A6C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22" w:type="dxa"/>
            <w:tcBorders>
              <w:top w:val="nil"/>
              <w:left w:val="single" w:color="000000" w:sz="4" w:space="0"/>
              <w:bottom w:val="nil"/>
            </w:tcBorders>
            <w:vAlign w:val="top"/>
          </w:tcPr>
          <w:p w14:paraId="1F485D5A">
            <w:pPr>
              <w:rPr>
                <w:rFonts w:ascii="Arial"/>
                <w:sz w:val="21"/>
              </w:rPr>
            </w:pPr>
          </w:p>
        </w:tc>
        <w:tc>
          <w:tcPr>
            <w:tcW w:w="698" w:type="dxa"/>
            <w:tcBorders>
              <w:top w:val="nil"/>
              <w:bottom w:val="nil"/>
            </w:tcBorders>
            <w:vAlign w:val="top"/>
          </w:tcPr>
          <w:p w14:paraId="6F2AB827">
            <w:pPr>
              <w:rPr>
                <w:rFonts w:ascii="Arial"/>
                <w:sz w:val="21"/>
              </w:rPr>
            </w:pPr>
          </w:p>
        </w:tc>
        <w:tc>
          <w:tcPr>
            <w:tcW w:w="1879" w:type="dxa"/>
            <w:vAlign w:val="center"/>
          </w:tcPr>
          <w:p w14:paraId="26EDE546">
            <w:pPr>
              <w:pStyle w:val="9"/>
              <w:spacing w:before="62" w:line="229" w:lineRule="auto"/>
              <w:jc w:val="center"/>
              <w:rPr>
                <w:rFonts w:hint="default" w:eastAsia="宋体"/>
                <w:sz w:val="19"/>
                <w:szCs w:val="19"/>
                <w:lang w:val="en-US" w:eastAsia="zh-CN"/>
              </w:rPr>
            </w:pPr>
            <w:r>
              <w:rPr>
                <w:rFonts w:hint="eastAsia"/>
                <w:sz w:val="19"/>
                <w:szCs w:val="19"/>
                <w:lang w:val="en-US" w:eastAsia="zh-CN"/>
              </w:rPr>
              <w:t>联合体要求</w:t>
            </w:r>
          </w:p>
        </w:tc>
        <w:tc>
          <w:tcPr>
            <w:tcW w:w="5641" w:type="dxa"/>
            <w:tcBorders>
              <w:right w:val="single" w:color="000000" w:sz="4" w:space="0"/>
            </w:tcBorders>
            <w:vAlign w:val="center"/>
          </w:tcPr>
          <w:p w14:paraId="713B3986">
            <w:pPr>
              <w:pStyle w:val="9"/>
              <w:spacing w:before="125" w:line="302" w:lineRule="auto"/>
              <w:ind w:right="106"/>
              <w:jc w:val="center"/>
              <w:rPr>
                <w:sz w:val="19"/>
                <w:szCs w:val="19"/>
              </w:rPr>
            </w:pPr>
            <w:r>
              <w:rPr>
                <w:spacing w:val="9"/>
                <w:sz w:val="19"/>
                <w:szCs w:val="19"/>
              </w:rPr>
              <w:t>不接受联合体申请</w:t>
            </w:r>
          </w:p>
        </w:tc>
      </w:tr>
      <w:tr w14:paraId="0CBF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722" w:type="dxa"/>
            <w:tcBorders>
              <w:top w:val="nil"/>
              <w:left w:val="single" w:color="000000" w:sz="4" w:space="0"/>
              <w:bottom w:val="nil"/>
            </w:tcBorders>
            <w:vAlign w:val="top"/>
          </w:tcPr>
          <w:p w14:paraId="2CB3E2FF">
            <w:pPr>
              <w:rPr>
                <w:rFonts w:ascii="Arial"/>
                <w:sz w:val="21"/>
              </w:rPr>
            </w:pPr>
          </w:p>
        </w:tc>
        <w:tc>
          <w:tcPr>
            <w:tcW w:w="698" w:type="dxa"/>
            <w:tcBorders>
              <w:top w:val="nil"/>
              <w:bottom w:val="nil"/>
            </w:tcBorders>
            <w:vAlign w:val="top"/>
          </w:tcPr>
          <w:p w14:paraId="1FEE11A8">
            <w:pPr>
              <w:rPr>
                <w:rFonts w:ascii="Arial"/>
                <w:sz w:val="21"/>
              </w:rPr>
            </w:pPr>
          </w:p>
        </w:tc>
        <w:tc>
          <w:tcPr>
            <w:tcW w:w="1879" w:type="dxa"/>
            <w:vAlign w:val="center"/>
          </w:tcPr>
          <w:p w14:paraId="44829B83">
            <w:pPr>
              <w:pStyle w:val="9"/>
              <w:spacing w:before="62" w:line="229" w:lineRule="auto"/>
              <w:jc w:val="center"/>
              <w:rPr>
                <w:sz w:val="19"/>
                <w:szCs w:val="19"/>
              </w:rPr>
            </w:pPr>
            <w:r>
              <w:rPr>
                <w:spacing w:val="8"/>
                <w:sz w:val="19"/>
                <w:szCs w:val="19"/>
              </w:rPr>
              <w:t>不得存在的情形</w:t>
            </w:r>
          </w:p>
        </w:tc>
        <w:tc>
          <w:tcPr>
            <w:tcW w:w="5641" w:type="dxa"/>
            <w:tcBorders>
              <w:right w:val="single" w:color="000000" w:sz="4" w:space="0"/>
            </w:tcBorders>
            <w:vAlign w:val="top"/>
          </w:tcPr>
          <w:p w14:paraId="14AF40FE">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textAlignment w:val="baseline"/>
              <w:rPr>
                <w:spacing w:val="6"/>
                <w:sz w:val="19"/>
                <w:szCs w:val="19"/>
              </w:rPr>
            </w:pPr>
          </w:p>
          <w:p w14:paraId="078CBA77">
            <w:pPr>
              <w:pStyle w:val="9"/>
              <w:keepNext w:val="0"/>
              <w:keepLines w:val="0"/>
              <w:pageBreakBefore w:val="0"/>
              <w:widowControl/>
              <w:kinsoku w:val="0"/>
              <w:wordWrap/>
              <w:overflowPunct/>
              <w:topLinePunct w:val="0"/>
              <w:autoSpaceDE w:val="0"/>
              <w:autoSpaceDN w:val="0"/>
              <w:bidi w:val="0"/>
              <w:adjustRightInd w:val="0"/>
              <w:snapToGrid w:val="0"/>
              <w:spacing w:line="228" w:lineRule="auto"/>
              <w:ind w:left="0"/>
              <w:textAlignment w:val="baseline"/>
              <w:rPr>
                <w:sz w:val="19"/>
                <w:szCs w:val="19"/>
              </w:rPr>
            </w:pPr>
            <w:r>
              <w:rPr>
                <w:spacing w:val="6"/>
                <w:sz w:val="19"/>
                <w:szCs w:val="19"/>
              </w:rPr>
              <w:t>申请人不得存在下列情形之一：</w:t>
            </w:r>
          </w:p>
          <w:p w14:paraId="18319FAC">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19"/>
                <w:szCs w:val="19"/>
              </w:rPr>
            </w:pPr>
            <w:r>
              <w:rPr>
                <w:spacing w:val="7"/>
                <w:sz w:val="19"/>
                <w:szCs w:val="19"/>
              </w:rPr>
              <w:t>(1)为招募人不具有独立法人资格的附属机构(单</w:t>
            </w:r>
            <w:r>
              <w:rPr>
                <w:spacing w:val="6"/>
                <w:sz w:val="19"/>
                <w:szCs w:val="19"/>
              </w:rPr>
              <w:t>位)</w:t>
            </w:r>
            <w:r>
              <w:rPr>
                <w:spacing w:val="-54"/>
                <w:sz w:val="19"/>
                <w:szCs w:val="19"/>
              </w:rPr>
              <w:t xml:space="preserve"> </w:t>
            </w:r>
            <w:r>
              <w:rPr>
                <w:spacing w:val="6"/>
                <w:sz w:val="19"/>
                <w:szCs w:val="19"/>
              </w:rPr>
              <w:t>;</w:t>
            </w:r>
          </w:p>
          <w:p w14:paraId="6264D789">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19"/>
                <w:szCs w:val="19"/>
              </w:rPr>
            </w:pPr>
            <w:r>
              <w:rPr>
                <w:spacing w:val="5"/>
                <w:sz w:val="19"/>
                <w:szCs w:val="19"/>
              </w:rPr>
              <w:t>(2)被依法暂停或取消申请资格的</w:t>
            </w:r>
            <w:r>
              <w:rPr>
                <w:spacing w:val="-40"/>
                <w:sz w:val="19"/>
                <w:szCs w:val="19"/>
              </w:rPr>
              <w:t xml:space="preserve"> </w:t>
            </w:r>
            <w:r>
              <w:rPr>
                <w:spacing w:val="5"/>
                <w:sz w:val="19"/>
                <w:szCs w:val="19"/>
              </w:rPr>
              <w:t>;</w:t>
            </w:r>
          </w:p>
          <w:p w14:paraId="56AFBEEE">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19"/>
                <w:szCs w:val="19"/>
              </w:rPr>
            </w:pPr>
            <w:r>
              <w:rPr>
                <w:spacing w:val="2"/>
                <w:sz w:val="19"/>
                <w:szCs w:val="19"/>
              </w:rPr>
              <w:t>(3)被责令停产停业、暂扣或者吊销许可证、</w:t>
            </w:r>
            <w:r>
              <w:rPr>
                <w:spacing w:val="1"/>
                <w:sz w:val="19"/>
                <w:szCs w:val="19"/>
              </w:rPr>
              <w:t>暂扣或者吊销执照</w:t>
            </w:r>
            <w:r>
              <w:rPr>
                <w:spacing w:val="-55"/>
                <w:sz w:val="19"/>
                <w:szCs w:val="19"/>
              </w:rPr>
              <w:t xml:space="preserve"> </w:t>
            </w:r>
            <w:r>
              <w:rPr>
                <w:spacing w:val="1"/>
                <w:sz w:val="19"/>
                <w:szCs w:val="19"/>
              </w:rPr>
              <w:t>:</w:t>
            </w:r>
          </w:p>
          <w:p w14:paraId="2B137726">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19"/>
                <w:szCs w:val="19"/>
              </w:rPr>
            </w:pPr>
            <w:r>
              <w:rPr>
                <w:spacing w:val="2"/>
                <w:sz w:val="19"/>
                <w:szCs w:val="19"/>
              </w:rPr>
              <w:t>(4)进入清算程序，或被宣告破产，或其他丧失履约</w:t>
            </w:r>
            <w:r>
              <w:rPr>
                <w:spacing w:val="1"/>
                <w:sz w:val="19"/>
                <w:szCs w:val="19"/>
              </w:rPr>
              <w:t>能力的情形</w:t>
            </w:r>
            <w:r>
              <w:rPr>
                <w:spacing w:val="-55"/>
                <w:sz w:val="19"/>
                <w:szCs w:val="19"/>
              </w:rPr>
              <w:t xml:space="preserve"> </w:t>
            </w:r>
            <w:r>
              <w:rPr>
                <w:spacing w:val="1"/>
                <w:sz w:val="19"/>
                <w:szCs w:val="19"/>
              </w:rPr>
              <w:t>;</w:t>
            </w:r>
          </w:p>
          <w:p w14:paraId="28BA757F">
            <w:pPr>
              <w:pStyle w:val="9"/>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35"/>
              <w:textAlignment w:val="baseline"/>
              <w:rPr>
                <w:sz w:val="19"/>
                <w:szCs w:val="19"/>
              </w:rPr>
            </w:pPr>
            <w:r>
              <w:rPr>
                <w:spacing w:val="7"/>
                <w:sz w:val="19"/>
                <w:szCs w:val="19"/>
              </w:rPr>
              <w:t>(5)在最近三年内(申请文件递交截止日期起，上溯至</w:t>
            </w:r>
            <w:r>
              <w:rPr>
                <w:spacing w:val="-16"/>
                <w:sz w:val="19"/>
                <w:szCs w:val="19"/>
              </w:rPr>
              <w:t xml:space="preserve"> </w:t>
            </w:r>
            <w:r>
              <w:rPr>
                <w:spacing w:val="7"/>
                <w:sz w:val="19"/>
                <w:szCs w:val="19"/>
              </w:rPr>
              <w:t>3</w:t>
            </w:r>
            <w:r>
              <w:rPr>
                <w:spacing w:val="-35"/>
                <w:sz w:val="19"/>
                <w:szCs w:val="19"/>
              </w:rPr>
              <w:t xml:space="preserve"> </w:t>
            </w:r>
            <w:r>
              <w:rPr>
                <w:spacing w:val="7"/>
                <w:sz w:val="19"/>
                <w:szCs w:val="19"/>
              </w:rPr>
              <w:t>年前的同月同日)被相关行业主管部门或司法机关</w:t>
            </w:r>
            <w:r>
              <w:rPr>
                <w:spacing w:val="6"/>
                <w:sz w:val="19"/>
                <w:szCs w:val="19"/>
              </w:rPr>
              <w:t>认定骗取入围、严重</w:t>
            </w:r>
            <w:r>
              <w:rPr>
                <w:spacing w:val="8"/>
                <w:sz w:val="19"/>
                <w:szCs w:val="19"/>
              </w:rPr>
              <w:t>违约、重大工程质量或者安全问题的</w:t>
            </w:r>
            <w:r>
              <w:rPr>
                <w:spacing w:val="-41"/>
                <w:sz w:val="19"/>
                <w:szCs w:val="19"/>
              </w:rPr>
              <w:t xml:space="preserve"> </w:t>
            </w:r>
            <w:r>
              <w:rPr>
                <w:spacing w:val="8"/>
                <w:sz w:val="19"/>
                <w:szCs w:val="19"/>
              </w:rPr>
              <w:t>;</w:t>
            </w:r>
          </w:p>
          <w:p w14:paraId="566CD301">
            <w:pPr>
              <w:pStyle w:val="9"/>
              <w:keepNext w:val="0"/>
              <w:keepLines w:val="0"/>
              <w:pageBreakBefore w:val="0"/>
              <w:widowControl/>
              <w:kinsoku w:val="0"/>
              <w:wordWrap/>
              <w:overflowPunct/>
              <w:topLinePunct w:val="0"/>
              <w:autoSpaceDE w:val="0"/>
              <w:autoSpaceDN w:val="0"/>
              <w:bidi w:val="0"/>
              <w:adjustRightInd w:val="0"/>
              <w:snapToGrid w:val="0"/>
              <w:spacing w:line="304" w:lineRule="auto"/>
              <w:ind w:left="0" w:right="0" w:firstLine="15"/>
              <w:textAlignment w:val="baseline"/>
              <w:rPr>
                <w:sz w:val="19"/>
                <w:szCs w:val="19"/>
              </w:rPr>
            </w:pPr>
            <w:r>
              <w:rPr>
                <w:spacing w:val="7"/>
                <w:sz w:val="19"/>
                <w:szCs w:val="19"/>
              </w:rPr>
              <w:t>(6)在最近五年内(申请文件递交截止日期起，上溯至</w:t>
            </w:r>
            <w:r>
              <w:rPr>
                <w:spacing w:val="-16"/>
                <w:sz w:val="19"/>
                <w:szCs w:val="19"/>
              </w:rPr>
              <w:t xml:space="preserve"> </w:t>
            </w:r>
            <w:r>
              <w:rPr>
                <w:spacing w:val="7"/>
                <w:sz w:val="19"/>
                <w:szCs w:val="19"/>
              </w:rPr>
              <w:t>5</w:t>
            </w:r>
            <w:r>
              <w:rPr>
                <w:spacing w:val="-35"/>
                <w:sz w:val="19"/>
                <w:szCs w:val="19"/>
              </w:rPr>
              <w:t xml:space="preserve"> </w:t>
            </w:r>
            <w:r>
              <w:rPr>
                <w:spacing w:val="7"/>
                <w:sz w:val="19"/>
                <w:szCs w:val="19"/>
              </w:rPr>
              <w:t>年前的</w:t>
            </w:r>
            <w:r>
              <w:rPr>
                <w:spacing w:val="13"/>
                <w:sz w:val="19"/>
                <w:szCs w:val="19"/>
              </w:rPr>
              <w:t>同月同日)被判处单位行贿罪，且行贿行为与采购活动相关的</w:t>
            </w:r>
            <w:r>
              <w:rPr>
                <w:spacing w:val="-54"/>
                <w:sz w:val="19"/>
                <w:szCs w:val="19"/>
              </w:rPr>
              <w:t xml:space="preserve"> </w:t>
            </w:r>
            <w:r>
              <w:rPr>
                <w:spacing w:val="4"/>
                <w:sz w:val="19"/>
                <w:szCs w:val="19"/>
              </w:rPr>
              <w:t>;</w:t>
            </w:r>
          </w:p>
          <w:p w14:paraId="6DA8EE12">
            <w:pPr>
              <w:pStyle w:val="9"/>
              <w:keepNext w:val="0"/>
              <w:keepLines w:val="0"/>
              <w:pageBreakBefore w:val="0"/>
              <w:widowControl/>
              <w:kinsoku w:val="0"/>
              <w:wordWrap/>
              <w:overflowPunct/>
              <w:topLinePunct w:val="0"/>
              <w:autoSpaceDE w:val="0"/>
              <w:autoSpaceDN w:val="0"/>
              <w:bidi w:val="0"/>
              <w:adjustRightInd w:val="0"/>
              <w:snapToGrid w:val="0"/>
              <w:spacing w:line="304" w:lineRule="auto"/>
              <w:ind w:left="0" w:right="0" w:firstLine="35"/>
              <w:textAlignment w:val="baseline"/>
              <w:rPr>
                <w:sz w:val="19"/>
                <w:szCs w:val="19"/>
              </w:rPr>
            </w:pPr>
            <w:r>
              <w:rPr>
                <w:spacing w:val="7"/>
                <w:sz w:val="19"/>
                <w:szCs w:val="19"/>
              </w:rPr>
              <w:t>(7)在最近五年内(申请文件递交截止日期起，上溯至5</w:t>
            </w:r>
            <w:r>
              <w:rPr>
                <w:spacing w:val="-35"/>
                <w:sz w:val="19"/>
                <w:szCs w:val="19"/>
              </w:rPr>
              <w:t xml:space="preserve"> </w:t>
            </w:r>
            <w:r>
              <w:rPr>
                <w:spacing w:val="7"/>
                <w:sz w:val="19"/>
                <w:szCs w:val="19"/>
              </w:rPr>
              <w:t>年前的</w:t>
            </w:r>
            <w:r>
              <w:rPr>
                <w:spacing w:val="8"/>
                <w:sz w:val="19"/>
                <w:szCs w:val="19"/>
              </w:rPr>
              <w:t>同月同日)被判处合同诈骗罪的</w:t>
            </w:r>
            <w:r>
              <w:rPr>
                <w:spacing w:val="5"/>
                <w:sz w:val="19"/>
                <w:szCs w:val="19"/>
              </w:rPr>
              <w:t>;</w:t>
            </w:r>
          </w:p>
          <w:p w14:paraId="1D1ABF34">
            <w:pPr>
              <w:pStyle w:val="9"/>
              <w:keepNext w:val="0"/>
              <w:keepLines w:val="0"/>
              <w:pageBreakBefore w:val="0"/>
              <w:widowControl/>
              <w:kinsoku w:val="0"/>
              <w:wordWrap/>
              <w:overflowPunct/>
              <w:topLinePunct w:val="0"/>
              <w:autoSpaceDE w:val="0"/>
              <w:autoSpaceDN w:val="0"/>
              <w:bidi w:val="0"/>
              <w:adjustRightInd w:val="0"/>
              <w:snapToGrid w:val="0"/>
              <w:spacing w:line="304" w:lineRule="auto"/>
              <w:ind w:left="0" w:right="0" w:firstLine="35"/>
              <w:textAlignment w:val="baseline"/>
              <w:rPr>
                <w:spacing w:val="7"/>
                <w:sz w:val="19"/>
                <w:szCs w:val="19"/>
              </w:rPr>
            </w:pPr>
            <w:r>
              <w:rPr>
                <w:spacing w:val="7"/>
                <w:sz w:val="19"/>
                <w:szCs w:val="19"/>
              </w:rPr>
              <w:t>(8)被最高人民法院认定为失信被执行人的</w:t>
            </w:r>
            <w:r>
              <w:rPr>
                <w:spacing w:val="9"/>
                <w:sz w:val="19"/>
                <w:szCs w:val="19"/>
              </w:rPr>
              <w:t>，已执行完毕或不再</w:t>
            </w:r>
            <w:r>
              <w:rPr>
                <w:spacing w:val="7"/>
                <w:sz w:val="19"/>
                <w:szCs w:val="19"/>
              </w:rPr>
              <w:t>执行的除外 ;</w:t>
            </w:r>
          </w:p>
          <w:p w14:paraId="6086DAEF">
            <w:pPr>
              <w:pStyle w:val="9"/>
              <w:keepNext w:val="0"/>
              <w:keepLines w:val="0"/>
              <w:pageBreakBefore w:val="0"/>
              <w:widowControl/>
              <w:kinsoku w:val="0"/>
              <w:wordWrap/>
              <w:overflowPunct/>
              <w:topLinePunct w:val="0"/>
              <w:autoSpaceDE w:val="0"/>
              <w:autoSpaceDN w:val="0"/>
              <w:bidi w:val="0"/>
              <w:adjustRightInd w:val="0"/>
              <w:snapToGrid w:val="0"/>
              <w:spacing w:line="304" w:lineRule="auto"/>
              <w:ind w:left="0" w:right="0" w:firstLine="35"/>
              <w:textAlignment w:val="baseline"/>
              <w:rPr>
                <w:spacing w:val="7"/>
                <w:sz w:val="19"/>
                <w:szCs w:val="19"/>
              </w:rPr>
            </w:pPr>
            <w:r>
              <w:rPr>
                <w:spacing w:val="7"/>
                <w:sz w:val="19"/>
                <w:szCs w:val="19"/>
              </w:rPr>
              <w:t>(</w:t>
            </w:r>
            <w:r>
              <w:rPr>
                <w:rFonts w:hint="eastAsia"/>
                <w:spacing w:val="7"/>
                <w:sz w:val="19"/>
                <w:szCs w:val="19"/>
                <w:lang w:val="en-US" w:eastAsia="zh-CN"/>
              </w:rPr>
              <w:t>9</w:t>
            </w:r>
            <w:r>
              <w:rPr>
                <w:spacing w:val="7"/>
                <w:sz w:val="19"/>
                <w:szCs w:val="19"/>
              </w:rPr>
              <w:t>)</w:t>
            </w:r>
            <w:r>
              <w:rPr>
                <w:rFonts w:hint="eastAsia"/>
                <w:spacing w:val="7"/>
                <w:sz w:val="19"/>
                <w:szCs w:val="19"/>
                <w:lang w:val="en-US" w:eastAsia="zh-CN"/>
              </w:rPr>
              <w:t>湖南宝庆数字</w:t>
            </w:r>
            <w:r>
              <w:rPr>
                <w:spacing w:val="7"/>
                <w:sz w:val="19"/>
                <w:szCs w:val="19"/>
              </w:rPr>
              <w:t>集团公司人员或其直系亲属家属控股的公司 ;</w:t>
            </w:r>
          </w:p>
          <w:p w14:paraId="68E72B47">
            <w:pPr>
              <w:pStyle w:val="9"/>
              <w:keepNext w:val="0"/>
              <w:keepLines w:val="0"/>
              <w:pageBreakBefore w:val="0"/>
              <w:widowControl/>
              <w:kinsoku w:val="0"/>
              <w:wordWrap/>
              <w:overflowPunct/>
              <w:topLinePunct w:val="0"/>
              <w:autoSpaceDE w:val="0"/>
              <w:autoSpaceDN w:val="0"/>
              <w:bidi w:val="0"/>
              <w:adjustRightInd w:val="0"/>
              <w:snapToGrid w:val="0"/>
              <w:spacing w:line="304" w:lineRule="auto"/>
              <w:ind w:left="0" w:right="0" w:firstLine="35"/>
              <w:textAlignment w:val="baseline"/>
              <w:rPr>
                <w:spacing w:val="7"/>
                <w:sz w:val="19"/>
                <w:szCs w:val="19"/>
              </w:rPr>
            </w:pPr>
            <w:r>
              <w:rPr>
                <w:spacing w:val="7"/>
                <w:sz w:val="19"/>
                <w:szCs w:val="19"/>
              </w:rPr>
              <w:t>(1</w:t>
            </w:r>
            <w:r>
              <w:rPr>
                <w:rFonts w:hint="eastAsia"/>
                <w:spacing w:val="7"/>
                <w:sz w:val="19"/>
                <w:szCs w:val="19"/>
                <w:lang w:val="en-US" w:eastAsia="zh-CN"/>
              </w:rPr>
              <w:t>0</w:t>
            </w:r>
            <w:r>
              <w:rPr>
                <w:spacing w:val="7"/>
                <w:sz w:val="19"/>
                <w:szCs w:val="19"/>
              </w:rPr>
              <w:t>)被工商行政管理机关在国家企业信用信息公示系统中列入严重违法失信企业名单的 ;</w:t>
            </w:r>
            <w:r>
              <w:rPr>
                <w:rFonts w:hint="eastAsia"/>
                <w:spacing w:val="7"/>
                <w:sz w:val="19"/>
                <w:szCs w:val="19"/>
                <w:lang w:val="en-US" w:eastAsia="zh-CN"/>
              </w:rPr>
              <w:t xml:space="preserve"> </w:t>
            </w:r>
          </w:p>
          <w:p w14:paraId="2935E395">
            <w:pPr>
              <w:pStyle w:val="9"/>
              <w:keepNext w:val="0"/>
              <w:keepLines w:val="0"/>
              <w:pageBreakBefore w:val="0"/>
              <w:widowControl/>
              <w:kinsoku w:val="0"/>
              <w:wordWrap/>
              <w:overflowPunct/>
              <w:topLinePunct w:val="0"/>
              <w:autoSpaceDE w:val="0"/>
              <w:autoSpaceDN w:val="0"/>
              <w:bidi w:val="0"/>
              <w:adjustRightInd w:val="0"/>
              <w:snapToGrid w:val="0"/>
              <w:spacing w:line="304" w:lineRule="auto"/>
              <w:ind w:left="0" w:right="0" w:firstLine="35"/>
              <w:textAlignment w:val="baseline"/>
              <w:rPr>
                <w:sz w:val="19"/>
                <w:szCs w:val="19"/>
              </w:rPr>
            </w:pPr>
            <w:r>
              <w:rPr>
                <w:spacing w:val="7"/>
                <w:sz w:val="19"/>
                <w:szCs w:val="19"/>
              </w:rPr>
              <w:t>(1</w:t>
            </w:r>
            <w:r>
              <w:rPr>
                <w:rFonts w:hint="eastAsia"/>
                <w:spacing w:val="7"/>
                <w:sz w:val="19"/>
                <w:szCs w:val="19"/>
                <w:lang w:val="en-US" w:eastAsia="zh-CN"/>
              </w:rPr>
              <w:t>1</w:t>
            </w:r>
            <w:r>
              <w:rPr>
                <w:spacing w:val="7"/>
                <w:sz w:val="19"/>
                <w:szCs w:val="19"/>
              </w:rPr>
              <w:t>)法律法规、招募文件限定的其他情形。</w:t>
            </w:r>
          </w:p>
        </w:tc>
      </w:tr>
      <w:tr w14:paraId="31B2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22" w:type="dxa"/>
            <w:tcBorders>
              <w:top w:val="nil"/>
              <w:left w:val="single" w:color="000000" w:sz="4" w:space="0"/>
              <w:bottom w:val="nil"/>
            </w:tcBorders>
            <w:vAlign w:val="top"/>
          </w:tcPr>
          <w:p w14:paraId="3DFDE977">
            <w:pPr>
              <w:rPr>
                <w:rFonts w:ascii="Arial"/>
                <w:sz w:val="21"/>
              </w:rPr>
            </w:pPr>
          </w:p>
        </w:tc>
        <w:tc>
          <w:tcPr>
            <w:tcW w:w="698" w:type="dxa"/>
            <w:tcBorders>
              <w:top w:val="nil"/>
              <w:bottom w:val="nil"/>
            </w:tcBorders>
            <w:vAlign w:val="top"/>
          </w:tcPr>
          <w:p w14:paraId="5E72F9DB">
            <w:pPr>
              <w:rPr>
                <w:rFonts w:ascii="Arial"/>
                <w:sz w:val="21"/>
              </w:rPr>
            </w:pPr>
          </w:p>
        </w:tc>
        <w:tc>
          <w:tcPr>
            <w:tcW w:w="1879" w:type="dxa"/>
            <w:vAlign w:val="top"/>
          </w:tcPr>
          <w:p w14:paraId="78C665AF">
            <w:pPr>
              <w:pStyle w:val="9"/>
              <w:spacing w:before="185" w:line="229" w:lineRule="auto"/>
              <w:ind w:left="543" w:leftChars="0"/>
              <w:rPr>
                <w:spacing w:val="8"/>
                <w:sz w:val="19"/>
                <w:szCs w:val="19"/>
                <w:highlight w:val="none"/>
              </w:rPr>
            </w:pPr>
            <w:r>
              <w:rPr>
                <w:spacing w:val="7"/>
                <w:sz w:val="19"/>
                <w:szCs w:val="19"/>
                <w:highlight w:val="none"/>
              </w:rPr>
              <w:t>其他要求</w:t>
            </w:r>
          </w:p>
        </w:tc>
        <w:tc>
          <w:tcPr>
            <w:tcW w:w="5641" w:type="dxa"/>
            <w:tcBorders>
              <w:right w:val="single" w:color="000000" w:sz="4" w:space="0"/>
            </w:tcBorders>
            <w:vAlign w:val="top"/>
          </w:tcPr>
          <w:p w14:paraId="7AA539B7">
            <w:pPr>
              <w:spacing w:before="299" w:line="219" w:lineRule="auto"/>
              <w:outlineLvl w:val="1"/>
              <w:rPr>
                <w:sz w:val="19"/>
                <w:szCs w:val="19"/>
                <w:highlight w:val="none"/>
              </w:rPr>
            </w:pPr>
            <w:r>
              <w:rPr>
                <w:rFonts w:hint="eastAsia" w:ascii="宋体" w:hAnsi="宋体" w:eastAsia="宋体" w:cs="宋体"/>
                <w:snapToGrid w:val="0"/>
                <w:color w:val="000000"/>
                <w:spacing w:val="7"/>
                <w:kern w:val="0"/>
                <w:sz w:val="19"/>
                <w:szCs w:val="19"/>
                <w:highlight w:val="none"/>
                <w:lang w:val="en-US" w:eastAsia="zh-CN" w:bidi="ar-SA"/>
              </w:rPr>
              <w:t>满足招募</w:t>
            </w:r>
            <w:r>
              <w:rPr>
                <w:rFonts w:ascii="宋体" w:hAnsi="宋体" w:eastAsia="宋体" w:cs="宋体"/>
                <w:snapToGrid w:val="0"/>
                <w:color w:val="000000"/>
                <w:spacing w:val="7"/>
                <w:kern w:val="0"/>
                <w:sz w:val="19"/>
                <w:szCs w:val="19"/>
                <w:highlight w:val="none"/>
                <w:lang w:val="en-US" w:eastAsia="en-US" w:bidi="ar-SA"/>
              </w:rPr>
              <w:t>人</w:t>
            </w:r>
            <w:r>
              <w:rPr>
                <w:rFonts w:hint="eastAsia" w:ascii="宋体" w:hAnsi="宋体" w:eastAsia="宋体" w:cs="宋体"/>
                <w:snapToGrid w:val="0"/>
                <w:color w:val="000000"/>
                <w:spacing w:val="7"/>
                <w:kern w:val="0"/>
                <w:sz w:val="19"/>
                <w:szCs w:val="19"/>
                <w:highlight w:val="none"/>
                <w:lang w:val="en-US" w:eastAsia="zh-CN" w:bidi="ar-SA"/>
              </w:rPr>
              <w:t>和</w:t>
            </w:r>
            <w:r>
              <w:rPr>
                <w:rFonts w:ascii="宋体" w:hAnsi="宋体" w:eastAsia="宋体" w:cs="宋体"/>
                <w:snapToGrid w:val="0"/>
                <w:color w:val="000000"/>
                <w:spacing w:val="7"/>
                <w:kern w:val="0"/>
                <w:sz w:val="19"/>
                <w:szCs w:val="19"/>
                <w:highlight w:val="none"/>
                <w:lang w:val="en-US" w:eastAsia="en-US" w:bidi="ar-SA"/>
              </w:rPr>
              <w:t>法律法规规定的</w:t>
            </w:r>
            <w:r>
              <w:rPr>
                <w:spacing w:val="8"/>
                <w:sz w:val="19"/>
                <w:szCs w:val="19"/>
                <w:highlight w:val="none"/>
              </w:rPr>
              <w:t>其他要求。</w:t>
            </w:r>
          </w:p>
        </w:tc>
      </w:tr>
      <w:tr w14:paraId="678A1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22" w:type="dxa"/>
            <w:tcBorders>
              <w:top w:val="single" w:color="auto" w:sz="4" w:space="0"/>
              <w:left w:val="single" w:color="auto" w:sz="4" w:space="0"/>
              <w:bottom w:val="single" w:color="auto" w:sz="4" w:space="0"/>
            </w:tcBorders>
            <w:vAlign w:val="top"/>
          </w:tcPr>
          <w:p w14:paraId="1CEF86A7">
            <w:pPr>
              <w:pStyle w:val="9"/>
              <w:spacing w:before="188" w:line="255" w:lineRule="exact"/>
              <w:ind w:left="215" w:leftChars="0"/>
              <w:rPr>
                <w:rFonts w:ascii="Arial"/>
                <w:sz w:val="21"/>
              </w:rPr>
            </w:pPr>
            <w:r>
              <w:rPr>
                <w:spacing w:val="1"/>
                <w:position w:val="1"/>
                <w:sz w:val="19"/>
                <w:szCs w:val="19"/>
              </w:rPr>
              <w:t>2.2</w:t>
            </w:r>
          </w:p>
        </w:tc>
        <w:tc>
          <w:tcPr>
            <w:tcW w:w="2577" w:type="dxa"/>
            <w:gridSpan w:val="2"/>
            <w:tcBorders>
              <w:top w:val="single" w:color="auto" w:sz="4" w:space="0"/>
              <w:bottom w:val="single" w:color="auto" w:sz="4" w:space="0"/>
            </w:tcBorders>
            <w:vAlign w:val="top"/>
          </w:tcPr>
          <w:p w14:paraId="355AAA85">
            <w:pPr>
              <w:pStyle w:val="9"/>
              <w:spacing w:before="188" w:line="229" w:lineRule="auto"/>
              <w:ind w:left="693" w:leftChars="0"/>
              <w:rPr>
                <w:spacing w:val="8"/>
                <w:sz w:val="19"/>
                <w:szCs w:val="19"/>
              </w:rPr>
            </w:pPr>
            <w:r>
              <w:rPr>
                <w:spacing w:val="8"/>
                <w:sz w:val="19"/>
                <w:szCs w:val="19"/>
              </w:rPr>
              <w:t>详细审查标准</w:t>
            </w:r>
          </w:p>
        </w:tc>
        <w:tc>
          <w:tcPr>
            <w:tcW w:w="5641" w:type="dxa"/>
            <w:tcBorders>
              <w:right w:val="single" w:color="000000" w:sz="4" w:space="0"/>
            </w:tcBorders>
            <w:vAlign w:val="top"/>
          </w:tcPr>
          <w:p w14:paraId="77436219">
            <w:pPr>
              <w:pStyle w:val="9"/>
              <w:spacing w:before="162" w:line="227" w:lineRule="auto"/>
              <w:ind w:left="115" w:leftChars="0"/>
              <w:rPr>
                <w:spacing w:val="-3"/>
                <w:sz w:val="19"/>
                <w:szCs w:val="19"/>
              </w:rPr>
            </w:pPr>
            <w:r>
              <w:rPr>
                <w:spacing w:val="7"/>
                <w:sz w:val="19"/>
                <w:szCs w:val="19"/>
              </w:rPr>
              <w:t>详见附件1：详细审查标准</w:t>
            </w:r>
          </w:p>
        </w:tc>
      </w:tr>
      <w:tr w14:paraId="6983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2" w:type="dxa"/>
            <w:tcBorders>
              <w:top w:val="single" w:color="auto" w:sz="4" w:space="0"/>
              <w:left w:val="single" w:color="auto" w:sz="4" w:space="0"/>
              <w:bottom w:val="single" w:color="auto" w:sz="4" w:space="0"/>
            </w:tcBorders>
            <w:vAlign w:val="center"/>
          </w:tcPr>
          <w:p w14:paraId="7624AB09">
            <w:pPr>
              <w:pStyle w:val="9"/>
              <w:spacing w:before="190" w:line="255" w:lineRule="exact"/>
              <w:jc w:val="center"/>
              <w:rPr>
                <w:rFonts w:hint="eastAsia" w:ascii="Arial" w:eastAsia="宋体"/>
                <w:sz w:val="21"/>
                <w:lang w:val="en-US" w:eastAsia="zh-CN"/>
              </w:rPr>
            </w:pPr>
            <w:r>
              <w:rPr>
                <w:spacing w:val="2"/>
                <w:position w:val="1"/>
                <w:sz w:val="19"/>
                <w:szCs w:val="19"/>
              </w:rPr>
              <w:t>3.</w:t>
            </w:r>
            <w:r>
              <w:rPr>
                <w:rFonts w:hint="eastAsia"/>
                <w:spacing w:val="2"/>
                <w:position w:val="1"/>
                <w:sz w:val="19"/>
                <w:szCs w:val="19"/>
                <w:lang w:val="en-US" w:eastAsia="zh-CN"/>
              </w:rPr>
              <w:t>1</w:t>
            </w:r>
          </w:p>
        </w:tc>
        <w:tc>
          <w:tcPr>
            <w:tcW w:w="2577" w:type="dxa"/>
            <w:gridSpan w:val="2"/>
            <w:tcBorders>
              <w:top w:val="single" w:color="auto" w:sz="4" w:space="0"/>
              <w:bottom w:val="single" w:color="auto" w:sz="4" w:space="0"/>
            </w:tcBorders>
            <w:vAlign w:val="top"/>
          </w:tcPr>
          <w:p w14:paraId="6B4B5EDF">
            <w:pPr>
              <w:pStyle w:val="9"/>
              <w:spacing w:before="190" w:line="229" w:lineRule="auto"/>
              <w:ind w:left="592" w:leftChars="0"/>
              <w:rPr>
                <w:spacing w:val="8"/>
                <w:sz w:val="19"/>
                <w:szCs w:val="19"/>
              </w:rPr>
            </w:pPr>
            <w:r>
              <w:rPr>
                <w:spacing w:val="8"/>
                <w:sz w:val="19"/>
                <w:szCs w:val="19"/>
              </w:rPr>
              <w:t>各</w:t>
            </w:r>
            <w:r>
              <w:rPr>
                <w:rFonts w:hint="eastAsia"/>
                <w:spacing w:val="8"/>
                <w:sz w:val="19"/>
                <w:szCs w:val="19"/>
                <w:lang w:eastAsia="zh-CN"/>
              </w:rPr>
              <w:t>类别</w:t>
            </w:r>
            <w:r>
              <w:rPr>
                <w:spacing w:val="8"/>
                <w:sz w:val="19"/>
                <w:szCs w:val="19"/>
              </w:rPr>
              <w:t>入围原则</w:t>
            </w:r>
          </w:p>
        </w:tc>
        <w:tc>
          <w:tcPr>
            <w:tcW w:w="5641" w:type="dxa"/>
            <w:tcBorders>
              <w:right w:val="single" w:color="000000" w:sz="4" w:space="0"/>
            </w:tcBorders>
            <w:vAlign w:val="top"/>
          </w:tcPr>
          <w:p w14:paraId="21269BE2">
            <w:pPr>
              <w:pStyle w:val="9"/>
              <w:spacing w:before="164" w:line="227" w:lineRule="auto"/>
              <w:ind w:left="115" w:leftChars="0"/>
              <w:rPr>
                <w:spacing w:val="-3"/>
                <w:sz w:val="19"/>
                <w:szCs w:val="19"/>
              </w:rPr>
            </w:pPr>
            <w:r>
              <w:rPr>
                <w:spacing w:val="8"/>
                <w:sz w:val="19"/>
                <w:szCs w:val="19"/>
              </w:rPr>
              <w:t>详见招募公告</w:t>
            </w:r>
          </w:p>
        </w:tc>
      </w:tr>
      <w:tr w14:paraId="2B0E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22" w:type="dxa"/>
            <w:tcBorders>
              <w:top w:val="single" w:color="auto" w:sz="4" w:space="0"/>
              <w:left w:val="single" w:color="auto" w:sz="4" w:space="0"/>
              <w:bottom w:val="single" w:color="auto" w:sz="4" w:space="0"/>
            </w:tcBorders>
            <w:vAlign w:val="center"/>
          </w:tcPr>
          <w:p w14:paraId="5BADC269">
            <w:pPr>
              <w:spacing w:line="357" w:lineRule="auto"/>
              <w:jc w:val="center"/>
              <w:rPr>
                <w:rFonts w:ascii="Arial"/>
                <w:sz w:val="21"/>
              </w:rPr>
            </w:pPr>
          </w:p>
          <w:p w14:paraId="50B1D5F4">
            <w:pPr>
              <w:spacing w:line="358" w:lineRule="auto"/>
              <w:jc w:val="center"/>
              <w:rPr>
                <w:rFonts w:ascii="Arial"/>
                <w:sz w:val="21"/>
              </w:rPr>
            </w:pPr>
          </w:p>
          <w:p w14:paraId="1473E84F">
            <w:pPr>
              <w:pStyle w:val="9"/>
              <w:spacing w:before="61" w:line="255" w:lineRule="exact"/>
              <w:jc w:val="center"/>
              <w:rPr>
                <w:rFonts w:ascii="Arial"/>
                <w:sz w:val="21"/>
              </w:rPr>
            </w:pPr>
            <w:r>
              <w:rPr>
                <w:spacing w:val="2"/>
                <w:position w:val="1"/>
                <w:sz w:val="19"/>
                <w:szCs w:val="19"/>
              </w:rPr>
              <w:t>3.2</w:t>
            </w:r>
          </w:p>
        </w:tc>
        <w:tc>
          <w:tcPr>
            <w:tcW w:w="2577" w:type="dxa"/>
            <w:gridSpan w:val="2"/>
            <w:tcBorders>
              <w:top w:val="single" w:color="auto" w:sz="4" w:space="0"/>
              <w:bottom w:val="single" w:color="auto" w:sz="4" w:space="0"/>
            </w:tcBorders>
            <w:vAlign w:val="top"/>
          </w:tcPr>
          <w:p w14:paraId="47C68483">
            <w:pPr>
              <w:spacing w:line="357" w:lineRule="auto"/>
              <w:rPr>
                <w:rFonts w:ascii="Arial"/>
                <w:sz w:val="21"/>
              </w:rPr>
            </w:pPr>
          </w:p>
          <w:p w14:paraId="18D62CF9">
            <w:pPr>
              <w:spacing w:line="358" w:lineRule="auto"/>
              <w:rPr>
                <w:rFonts w:ascii="Arial"/>
                <w:sz w:val="21"/>
              </w:rPr>
            </w:pPr>
          </w:p>
          <w:p w14:paraId="4829CB86">
            <w:pPr>
              <w:pStyle w:val="9"/>
              <w:spacing w:before="61" w:line="228" w:lineRule="auto"/>
              <w:ind w:left="693" w:leftChars="0"/>
              <w:rPr>
                <w:spacing w:val="8"/>
                <w:sz w:val="19"/>
                <w:szCs w:val="19"/>
              </w:rPr>
            </w:pPr>
            <w:r>
              <w:rPr>
                <w:spacing w:val="8"/>
                <w:sz w:val="19"/>
                <w:szCs w:val="19"/>
              </w:rPr>
              <w:t>异常情况处理</w:t>
            </w:r>
          </w:p>
        </w:tc>
        <w:tc>
          <w:tcPr>
            <w:tcW w:w="5641" w:type="dxa"/>
            <w:tcBorders>
              <w:bottom w:val="single" w:color="000000" w:sz="4" w:space="0"/>
              <w:right w:val="single" w:color="000000" w:sz="4" w:space="0"/>
            </w:tcBorders>
            <w:vAlign w:val="top"/>
          </w:tcPr>
          <w:p w14:paraId="77A9F9D3">
            <w:pPr>
              <w:pStyle w:val="9"/>
              <w:spacing w:before="85" w:line="228" w:lineRule="auto"/>
              <w:ind w:left="114"/>
              <w:rPr>
                <w:sz w:val="19"/>
                <w:szCs w:val="19"/>
              </w:rPr>
            </w:pPr>
            <w:r>
              <w:rPr>
                <w:spacing w:val="11"/>
                <w:sz w:val="19"/>
                <w:szCs w:val="19"/>
              </w:rPr>
              <w:t>招募异常情况处理原则:</w:t>
            </w:r>
          </w:p>
          <w:p w14:paraId="26D3BE64">
            <w:pPr>
              <w:pStyle w:val="9"/>
              <w:spacing w:before="124" w:line="303" w:lineRule="auto"/>
              <w:ind w:left="114" w:right="54" w:firstLine="9"/>
              <w:rPr>
                <w:sz w:val="19"/>
                <w:szCs w:val="19"/>
              </w:rPr>
            </w:pPr>
            <w:r>
              <w:rPr>
                <w:spacing w:val="4"/>
                <w:sz w:val="19"/>
                <w:szCs w:val="19"/>
              </w:rPr>
              <w:t>（1）报名/递交文件阶段：若某</w:t>
            </w:r>
            <w:r>
              <w:rPr>
                <w:rFonts w:hint="eastAsia"/>
                <w:spacing w:val="4"/>
                <w:sz w:val="19"/>
                <w:szCs w:val="19"/>
                <w:lang w:eastAsia="zh-CN"/>
              </w:rPr>
              <w:t>类别</w:t>
            </w:r>
            <w:r>
              <w:rPr>
                <w:spacing w:val="4"/>
                <w:sz w:val="19"/>
                <w:szCs w:val="19"/>
              </w:rPr>
              <w:t>无申请人报名或递交文件，</w:t>
            </w:r>
            <w:r>
              <w:rPr>
                <w:spacing w:val="8"/>
                <w:sz w:val="19"/>
                <w:szCs w:val="19"/>
              </w:rPr>
              <w:t>招募人可对该</w:t>
            </w:r>
            <w:r>
              <w:rPr>
                <w:rFonts w:hint="eastAsia"/>
                <w:spacing w:val="8"/>
                <w:sz w:val="19"/>
                <w:szCs w:val="19"/>
                <w:lang w:eastAsia="zh-CN"/>
              </w:rPr>
              <w:t>类别</w:t>
            </w:r>
            <w:r>
              <w:rPr>
                <w:spacing w:val="8"/>
                <w:sz w:val="19"/>
                <w:szCs w:val="19"/>
              </w:rPr>
              <w:t>重新组织招募。</w:t>
            </w:r>
          </w:p>
          <w:p w14:paraId="4E4E2246">
            <w:pPr>
              <w:pStyle w:val="9"/>
              <w:spacing w:before="45" w:line="305" w:lineRule="auto"/>
              <w:ind w:left="115" w:leftChars="0" w:right="106" w:rightChars="0" w:firstLine="7" w:firstLineChars="0"/>
              <w:rPr>
                <w:spacing w:val="-3"/>
                <w:sz w:val="19"/>
                <w:szCs w:val="19"/>
              </w:rPr>
            </w:pPr>
            <w:r>
              <w:rPr>
                <w:spacing w:val="6"/>
                <w:sz w:val="19"/>
                <w:szCs w:val="19"/>
              </w:rPr>
              <w:t>（2）评审阶段：若无申请人满足</w:t>
            </w:r>
            <w:r>
              <w:rPr>
                <w:rFonts w:hint="eastAsia"/>
                <w:spacing w:val="6"/>
                <w:sz w:val="19"/>
                <w:szCs w:val="19"/>
                <w:lang w:eastAsia="zh-CN"/>
              </w:rPr>
              <w:t>类别</w:t>
            </w:r>
            <w:r>
              <w:rPr>
                <w:spacing w:val="6"/>
                <w:sz w:val="19"/>
                <w:szCs w:val="19"/>
              </w:rPr>
              <w:t>通过资格审查且综合得分</w:t>
            </w:r>
            <w:r>
              <w:rPr>
                <w:spacing w:val="7"/>
                <w:sz w:val="19"/>
                <w:szCs w:val="19"/>
              </w:rPr>
              <w:t>大于等于</w:t>
            </w:r>
            <w:r>
              <w:rPr>
                <w:spacing w:val="-17"/>
                <w:sz w:val="19"/>
                <w:szCs w:val="19"/>
              </w:rPr>
              <w:t xml:space="preserve"> </w:t>
            </w:r>
            <w:r>
              <w:rPr>
                <w:spacing w:val="7"/>
                <w:sz w:val="19"/>
                <w:szCs w:val="19"/>
              </w:rPr>
              <w:t>60</w:t>
            </w:r>
            <w:r>
              <w:rPr>
                <w:spacing w:val="-35"/>
                <w:sz w:val="19"/>
                <w:szCs w:val="19"/>
              </w:rPr>
              <w:t xml:space="preserve"> </w:t>
            </w:r>
            <w:r>
              <w:rPr>
                <w:spacing w:val="7"/>
                <w:sz w:val="19"/>
                <w:szCs w:val="19"/>
              </w:rPr>
              <w:t>分的，招募人可对该</w:t>
            </w:r>
            <w:r>
              <w:rPr>
                <w:rFonts w:hint="eastAsia"/>
                <w:spacing w:val="7"/>
                <w:sz w:val="19"/>
                <w:szCs w:val="19"/>
                <w:lang w:eastAsia="zh-CN"/>
              </w:rPr>
              <w:t>类别</w:t>
            </w:r>
            <w:r>
              <w:rPr>
                <w:spacing w:val="7"/>
                <w:sz w:val="19"/>
                <w:szCs w:val="19"/>
              </w:rPr>
              <w:t>重新组织招募。</w:t>
            </w:r>
          </w:p>
        </w:tc>
      </w:tr>
    </w:tbl>
    <w:p w14:paraId="5ECF3DB4">
      <w:pPr>
        <w:spacing w:before="65" w:line="227" w:lineRule="auto"/>
        <w:ind w:left="225"/>
        <w:outlineLvl w:val="1"/>
        <w:rPr>
          <w:rFonts w:ascii="宋体" w:hAnsi="宋体" w:eastAsia="宋体" w:cs="宋体"/>
          <w:spacing w:val="4"/>
          <w:sz w:val="20"/>
          <w:szCs w:val="20"/>
        </w:rPr>
        <w:sectPr>
          <w:pgSz w:w="11906" w:h="16838"/>
          <w:pgMar w:top="1440" w:right="1800" w:bottom="1440" w:left="1800" w:header="851" w:footer="992" w:gutter="0"/>
          <w:cols w:space="425" w:num="1"/>
          <w:docGrid w:type="lines" w:linePitch="312" w:charSpace="0"/>
        </w:sectPr>
      </w:pPr>
      <w:bookmarkStart w:id="0" w:name="_Toc13784"/>
      <w:bookmarkStart w:id="1" w:name="_Toc23090"/>
    </w:p>
    <w:p w14:paraId="6CAB9698">
      <w:pPr>
        <w:spacing w:before="65" w:line="227" w:lineRule="auto"/>
        <w:ind w:left="225"/>
        <w:outlineLvl w:val="1"/>
        <w:rPr>
          <w:rFonts w:ascii="宋体" w:hAnsi="宋体" w:eastAsia="宋体" w:cs="宋体"/>
          <w:sz w:val="21"/>
          <w:szCs w:val="21"/>
        </w:rPr>
      </w:pPr>
      <w:r>
        <w:rPr>
          <w:rFonts w:ascii="宋体" w:hAnsi="宋体" w:eastAsia="宋体" w:cs="宋体"/>
          <w:spacing w:val="4"/>
          <w:sz w:val="21"/>
          <w:szCs w:val="21"/>
        </w:rPr>
        <w:t>附件</w:t>
      </w:r>
      <w:r>
        <w:rPr>
          <w:rFonts w:hint="eastAsia" w:ascii="宋体" w:hAnsi="宋体" w:eastAsia="宋体" w:cs="宋体"/>
          <w:spacing w:val="4"/>
          <w:sz w:val="21"/>
          <w:szCs w:val="21"/>
          <w:lang w:val="en-US" w:eastAsia="zh-CN"/>
        </w:rPr>
        <w:t>1</w:t>
      </w:r>
      <w:r>
        <w:rPr>
          <w:rFonts w:ascii="宋体" w:hAnsi="宋体" w:eastAsia="宋体" w:cs="宋体"/>
          <w:spacing w:val="4"/>
          <w:sz w:val="21"/>
          <w:szCs w:val="21"/>
        </w:rPr>
        <w:t>：详细审查标准</w:t>
      </w:r>
      <w:bookmarkEnd w:id="0"/>
      <w:bookmarkEnd w:id="1"/>
    </w:p>
    <w:p w14:paraId="449F6599">
      <w:pPr>
        <w:spacing w:line="149" w:lineRule="exact"/>
      </w:pPr>
    </w:p>
    <w:tbl>
      <w:tblPr>
        <w:tblStyle w:val="10"/>
        <w:tblW w:w="8766" w:type="dxa"/>
        <w:tblInd w:w="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807"/>
        <w:gridCol w:w="7014"/>
        <w:gridCol w:w="523"/>
      </w:tblGrid>
      <w:tr w14:paraId="7955A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22" w:type="dxa"/>
            <w:textDirection w:val="tbRlV"/>
            <w:vAlign w:val="top"/>
          </w:tcPr>
          <w:p w14:paraId="1389C2AD">
            <w:pPr>
              <w:pStyle w:val="9"/>
              <w:spacing w:before="109" w:line="218" w:lineRule="auto"/>
              <w:ind w:left="35"/>
              <w:rPr>
                <w:sz w:val="19"/>
                <w:szCs w:val="19"/>
              </w:rPr>
            </w:pPr>
            <w:r>
              <w:rPr>
                <w:b/>
                <w:bCs/>
                <w:spacing w:val="6"/>
                <w:sz w:val="19"/>
                <w:szCs w:val="19"/>
              </w:rPr>
              <w:t>序</w:t>
            </w:r>
            <w:r>
              <w:rPr>
                <w:spacing w:val="45"/>
                <w:sz w:val="19"/>
                <w:szCs w:val="19"/>
              </w:rPr>
              <w:t xml:space="preserve"> </w:t>
            </w:r>
            <w:r>
              <w:rPr>
                <w:b/>
                <w:bCs/>
                <w:spacing w:val="6"/>
                <w:sz w:val="19"/>
                <w:szCs w:val="19"/>
              </w:rPr>
              <w:t>号</w:t>
            </w:r>
          </w:p>
        </w:tc>
        <w:tc>
          <w:tcPr>
            <w:tcW w:w="807" w:type="dxa"/>
            <w:vAlign w:val="top"/>
          </w:tcPr>
          <w:p w14:paraId="740C5F73">
            <w:pPr>
              <w:pStyle w:val="9"/>
              <w:spacing w:before="34" w:line="229" w:lineRule="auto"/>
              <w:ind w:left="204"/>
              <w:rPr>
                <w:sz w:val="19"/>
                <w:szCs w:val="19"/>
              </w:rPr>
            </w:pPr>
            <w:r>
              <w:rPr>
                <w:b/>
                <w:bCs/>
                <w:spacing w:val="4"/>
                <w:sz w:val="19"/>
                <w:szCs w:val="19"/>
              </w:rPr>
              <w:t>评审</w:t>
            </w:r>
          </w:p>
          <w:p w14:paraId="422F7C3E">
            <w:pPr>
              <w:pStyle w:val="9"/>
              <w:spacing w:before="102" w:line="229" w:lineRule="auto"/>
              <w:ind w:left="208"/>
              <w:rPr>
                <w:sz w:val="19"/>
                <w:szCs w:val="19"/>
              </w:rPr>
            </w:pPr>
            <w:r>
              <w:rPr>
                <w:b/>
                <w:bCs/>
                <w:spacing w:val="2"/>
                <w:sz w:val="19"/>
                <w:szCs w:val="19"/>
              </w:rPr>
              <w:t>项目</w:t>
            </w:r>
          </w:p>
        </w:tc>
        <w:tc>
          <w:tcPr>
            <w:tcW w:w="7014" w:type="dxa"/>
            <w:vAlign w:val="top"/>
          </w:tcPr>
          <w:p w14:paraId="7F2CC062">
            <w:pPr>
              <w:pStyle w:val="9"/>
              <w:spacing w:before="202" w:line="229" w:lineRule="auto"/>
              <w:ind w:left="3110"/>
              <w:rPr>
                <w:sz w:val="19"/>
                <w:szCs w:val="19"/>
              </w:rPr>
            </w:pPr>
            <w:r>
              <w:rPr>
                <w:b/>
                <w:bCs/>
                <w:spacing w:val="6"/>
                <w:sz w:val="19"/>
                <w:szCs w:val="19"/>
              </w:rPr>
              <w:t>评分细则</w:t>
            </w:r>
          </w:p>
        </w:tc>
        <w:tc>
          <w:tcPr>
            <w:tcW w:w="523" w:type="dxa"/>
            <w:textDirection w:val="tbRlV"/>
            <w:vAlign w:val="top"/>
          </w:tcPr>
          <w:p w14:paraId="115FB5C2">
            <w:pPr>
              <w:pStyle w:val="9"/>
              <w:spacing w:before="159" w:line="216" w:lineRule="auto"/>
              <w:ind w:left="35"/>
              <w:rPr>
                <w:sz w:val="19"/>
                <w:szCs w:val="19"/>
              </w:rPr>
            </w:pPr>
            <w:r>
              <w:rPr>
                <w:b/>
                <w:bCs/>
                <w:spacing w:val="6"/>
                <w:sz w:val="19"/>
                <w:szCs w:val="19"/>
              </w:rPr>
              <w:t>分</w:t>
            </w:r>
            <w:r>
              <w:rPr>
                <w:spacing w:val="45"/>
                <w:sz w:val="19"/>
                <w:szCs w:val="19"/>
              </w:rPr>
              <w:t xml:space="preserve"> </w:t>
            </w:r>
            <w:r>
              <w:rPr>
                <w:b/>
                <w:bCs/>
                <w:spacing w:val="6"/>
                <w:sz w:val="19"/>
                <w:szCs w:val="19"/>
              </w:rPr>
              <w:t>值</w:t>
            </w:r>
          </w:p>
        </w:tc>
      </w:tr>
      <w:tr w14:paraId="61C2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2" w:hRule="atLeast"/>
        </w:trPr>
        <w:tc>
          <w:tcPr>
            <w:tcW w:w="422" w:type="dxa"/>
            <w:vAlign w:val="top"/>
          </w:tcPr>
          <w:p w14:paraId="407E2954">
            <w:pPr>
              <w:spacing w:line="273" w:lineRule="auto"/>
              <w:rPr>
                <w:rFonts w:ascii="Arial"/>
                <w:sz w:val="21"/>
              </w:rPr>
            </w:pPr>
          </w:p>
          <w:p w14:paraId="036C6676">
            <w:pPr>
              <w:spacing w:line="274" w:lineRule="auto"/>
              <w:rPr>
                <w:rFonts w:ascii="Arial"/>
                <w:sz w:val="21"/>
              </w:rPr>
            </w:pPr>
          </w:p>
          <w:p w14:paraId="17914DDA">
            <w:pPr>
              <w:spacing w:line="274" w:lineRule="auto"/>
              <w:rPr>
                <w:rFonts w:ascii="Arial"/>
                <w:sz w:val="21"/>
              </w:rPr>
            </w:pPr>
          </w:p>
          <w:p w14:paraId="1C2325AA">
            <w:pPr>
              <w:spacing w:line="274" w:lineRule="auto"/>
              <w:rPr>
                <w:rFonts w:ascii="Arial"/>
                <w:sz w:val="21"/>
              </w:rPr>
            </w:pPr>
          </w:p>
          <w:p w14:paraId="6767EC1F">
            <w:pPr>
              <w:spacing w:line="274" w:lineRule="auto"/>
              <w:rPr>
                <w:rFonts w:ascii="Arial"/>
                <w:sz w:val="21"/>
              </w:rPr>
            </w:pPr>
          </w:p>
          <w:p w14:paraId="4C8D01B3">
            <w:pPr>
              <w:spacing w:line="274" w:lineRule="auto"/>
              <w:rPr>
                <w:rFonts w:ascii="Arial"/>
                <w:sz w:val="21"/>
              </w:rPr>
            </w:pPr>
          </w:p>
          <w:p w14:paraId="09513B7B">
            <w:pPr>
              <w:pStyle w:val="9"/>
              <w:spacing w:before="62" w:line="257" w:lineRule="exact"/>
              <w:ind w:left="181"/>
              <w:rPr>
                <w:sz w:val="19"/>
                <w:szCs w:val="19"/>
              </w:rPr>
            </w:pPr>
            <w:r>
              <w:rPr>
                <w:position w:val="1"/>
                <w:sz w:val="19"/>
                <w:szCs w:val="19"/>
              </w:rPr>
              <w:t>1</w:t>
            </w:r>
          </w:p>
        </w:tc>
        <w:tc>
          <w:tcPr>
            <w:tcW w:w="807" w:type="dxa"/>
            <w:vAlign w:val="top"/>
          </w:tcPr>
          <w:p w14:paraId="4455F58E">
            <w:pPr>
              <w:spacing w:line="245" w:lineRule="auto"/>
              <w:rPr>
                <w:rFonts w:ascii="Arial"/>
                <w:sz w:val="21"/>
              </w:rPr>
            </w:pPr>
          </w:p>
          <w:p w14:paraId="7D3A8BD5">
            <w:pPr>
              <w:spacing w:line="246" w:lineRule="auto"/>
              <w:rPr>
                <w:rFonts w:ascii="Arial"/>
                <w:sz w:val="21"/>
              </w:rPr>
            </w:pPr>
          </w:p>
          <w:p w14:paraId="43613FB7">
            <w:pPr>
              <w:spacing w:line="246" w:lineRule="auto"/>
              <w:rPr>
                <w:rFonts w:ascii="Arial"/>
                <w:sz w:val="21"/>
              </w:rPr>
            </w:pPr>
          </w:p>
          <w:p w14:paraId="1D5EDB16">
            <w:pPr>
              <w:spacing w:line="246" w:lineRule="auto"/>
              <w:rPr>
                <w:rFonts w:ascii="Arial"/>
                <w:sz w:val="21"/>
              </w:rPr>
            </w:pPr>
          </w:p>
          <w:p w14:paraId="33A57B11">
            <w:pPr>
              <w:spacing w:line="246" w:lineRule="auto"/>
              <w:rPr>
                <w:rFonts w:ascii="Arial"/>
                <w:sz w:val="21"/>
              </w:rPr>
            </w:pPr>
          </w:p>
          <w:p w14:paraId="66850B2F">
            <w:pPr>
              <w:spacing w:line="246" w:lineRule="auto"/>
              <w:rPr>
                <w:rFonts w:ascii="Arial"/>
                <w:sz w:val="21"/>
              </w:rPr>
            </w:pPr>
          </w:p>
          <w:p w14:paraId="216DBB83">
            <w:pPr>
              <w:pStyle w:val="9"/>
              <w:spacing w:before="62" w:line="331" w:lineRule="auto"/>
              <w:ind w:left="213" w:right="206" w:hanging="2"/>
              <w:rPr>
                <w:rFonts w:hint="eastAsia" w:eastAsia="宋体"/>
                <w:spacing w:val="2"/>
                <w:sz w:val="19"/>
                <w:szCs w:val="19"/>
                <w:lang w:val="en-US" w:eastAsia="zh-CN"/>
              </w:rPr>
            </w:pPr>
            <w:r>
              <w:rPr>
                <w:rFonts w:hint="eastAsia"/>
                <w:spacing w:val="2"/>
                <w:sz w:val="19"/>
                <w:szCs w:val="19"/>
                <w:lang w:val="en-US" w:eastAsia="zh-CN"/>
              </w:rPr>
              <w:t>企业</w:t>
            </w:r>
          </w:p>
          <w:p w14:paraId="3B2C2E23">
            <w:pPr>
              <w:pStyle w:val="9"/>
              <w:spacing w:before="62" w:line="331" w:lineRule="auto"/>
              <w:ind w:left="213" w:right="206" w:hanging="2"/>
              <w:rPr>
                <w:sz w:val="19"/>
                <w:szCs w:val="19"/>
              </w:rPr>
            </w:pPr>
            <w:r>
              <w:rPr>
                <w:sz w:val="19"/>
                <w:szCs w:val="19"/>
              </w:rPr>
              <w:t>资</w:t>
            </w:r>
          </w:p>
          <w:p w14:paraId="6B595223">
            <w:pPr>
              <w:pStyle w:val="9"/>
              <w:spacing w:before="62" w:line="331" w:lineRule="auto"/>
              <w:ind w:left="213" w:right="206" w:hanging="2"/>
              <w:rPr>
                <w:sz w:val="19"/>
                <w:szCs w:val="19"/>
              </w:rPr>
            </w:pPr>
            <w:r>
              <w:rPr>
                <w:sz w:val="19"/>
                <w:szCs w:val="19"/>
              </w:rPr>
              <w:t>质</w:t>
            </w:r>
          </w:p>
        </w:tc>
        <w:tc>
          <w:tcPr>
            <w:tcW w:w="7014" w:type="dxa"/>
            <w:vAlign w:val="top"/>
          </w:tcPr>
          <w:p w14:paraId="494231D4">
            <w:pPr>
              <w:pStyle w:val="9"/>
              <w:spacing w:before="31" w:line="227" w:lineRule="auto"/>
              <w:ind w:left="110"/>
              <w:rPr>
                <w:sz w:val="19"/>
                <w:szCs w:val="19"/>
              </w:rPr>
            </w:pPr>
            <w:r>
              <w:rPr>
                <w:spacing w:val="8"/>
                <w:sz w:val="19"/>
                <w:szCs w:val="19"/>
              </w:rPr>
              <w:t>对申请人注册资本进行评分：</w:t>
            </w:r>
            <w:bookmarkStart w:id="4" w:name="_GoBack"/>
            <w:bookmarkEnd w:id="4"/>
          </w:p>
          <w:p w14:paraId="0ED44F40">
            <w:pPr>
              <w:pStyle w:val="9"/>
              <w:spacing w:before="104" w:line="227" w:lineRule="auto"/>
              <w:ind w:left="121"/>
              <w:rPr>
                <w:sz w:val="19"/>
                <w:szCs w:val="19"/>
              </w:rPr>
            </w:pPr>
            <w:r>
              <w:rPr>
                <w:spacing w:val="4"/>
                <w:sz w:val="19"/>
                <w:szCs w:val="19"/>
              </w:rPr>
              <w:t>（1）注册资本＞</w:t>
            </w:r>
            <w:r>
              <w:rPr>
                <w:rFonts w:hint="eastAsia"/>
                <w:spacing w:val="4"/>
                <w:sz w:val="19"/>
                <w:szCs w:val="19"/>
                <w:lang w:val="en-US" w:eastAsia="zh-CN"/>
              </w:rPr>
              <w:t>5</w:t>
            </w:r>
            <w:r>
              <w:rPr>
                <w:spacing w:val="4"/>
                <w:sz w:val="19"/>
                <w:szCs w:val="19"/>
              </w:rPr>
              <w:t>00万元，得</w:t>
            </w:r>
            <w:r>
              <w:rPr>
                <w:spacing w:val="-22"/>
                <w:sz w:val="19"/>
                <w:szCs w:val="19"/>
              </w:rPr>
              <w:t xml:space="preserve"> </w:t>
            </w:r>
            <w:r>
              <w:rPr>
                <w:rFonts w:hint="eastAsia"/>
                <w:spacing w:val="-22"/>
                <w:sz w:val="19"/>
                <w:szCs w:val="19"/>
                <w:lang w:val="en-US" w:eastAsia="zh-CN"/>
              </w:rPr>
              <w:t>2 0</w:t>
            </w:r>
            <w:r>
              <w:rPr>
                <w:spacing w:val="4"/>
                <w:sz w:val="19"/>
                <w:szCs w:val="19"/>
              </w:rPr>
              <w:t>分。</w:t>
            </w:r>
          </w:p>
          <w:p w14:paraId="6AE49536">
            <w:pPr>
              <w:pStyle w:val="9"/>
              <w:spacing w:before="102" w:line="227" w:lineRule="auto"/>
              <w:ind w:left="121"/>
              <w:rPr>
                <w:sz w:val="19"/>
                <w:szCs w:val="19"/>
              </w:rPr>
            </w:pPr>
            <w:r>
              <w:rPr>
                <w:spacing w:val="5"/>
                <w:sz w:val="19"/>
                <w:szCs w:val="19"/>
              </w:rPr>
              <w:t>（2）</w:t>
            </w:r>
            <w:r>
              <w:rPr>
                <w:rFonts w:hint="eastAsia"/>
                <w:spacing w:val="5"/>
                <w:sz w:val="19"/>
                <w:szCs w:val="19"/>
                <w:lang w:val="en-US" w:eastAsia="zh-CN"/>
              </w:rPr>
              <w:t>3</w:t>
            </w:r>
            <w:r>
              <w:rPr>
                <w:spacing w:val="5"/>
                <w:sz w:val="19"/>
                <w:szCs w:val="19"/>
              </w:rPr>
              <w:t>00</w:t>
            </w:r>
            <w:r>
              <w:rPr>
                <w:spacing w:val="-32"/>
                <w:sz w:val="19"/>
                <w:szCs w:val="19"/>
              </w:rPr>
              <w:t xml:space="preserve"> </w:t>
            </w:r>
            <w:r>
              <w:rPr>
                <w:spacing w:val="5"/>
                <w:sz w:val="19"/>
                <w:szCs w:val="19"/>
              </w:rPr>
              <w:t>万元＜注册资本≤</w:t>
            </w:r>
            <w:r>
              <w:rPr>
                <w:rFonts w:hint="eastAsia"/>
                <w:spacing w:val="5"/>
                <w:sz w:val="19"/>
                <w:szCs w:val="19"/>
                <w:lang w:val="en-US" w:eastAsia="zh-CN"/>
              </w:rPr>
              <w:t>5</w:t>
            </w:r>
            <w:r>
              <w:rPr>
                <w:spacing w:val="5"/>
                <w:sz w:val="19"/>
                <w:szCs w:val="19"/>
              </w:rPr>
              <w:t>00</w:t>
            </w:r>
            <w:r>
              <w:rPr>
                <w:spacing w:val="-33"/>
                <w:sz w:val="19"/>
                <w:szCs w:val="19"/>
              </w:rPr>
              <w:t xml:space="preserve"> </w:t>
            </w:r>
            <w:r>
              <w:rPr>
                <w:spacing w:val="5"/>
                <w:sz w:val="19"/>
                <w:szCs w:val="19"/>
              </w:rPr>
              <w:t>万元得</w:t>
            </w:r>
            <w:r>
              <w:rPr>
                <w:spacing w:val="-36"/>
                <w:sz w:val="19"/>
                <w:szCs w:val="19"/>
              </w:rPr>
              <w:t xml:space="preserve"> </w:t>
            </w:r>
            <w:r>
              <w:rPr>
                <w:rFonts w:hint="eastAsia"/>
                <w:spacing w:val="-36"/>
                <w:sz w:val="19"/>
                <w:szCs w:val="19"/>
                <w:lang w:val="en-US" w:eastAsia="zh-CN"/>
              </w:rPr>
              <w:t xml:space="preserve">15   </w:t>
            </w:r>
            <w:r>
              <w:rPr>
                <w:spacing w:val="5"/>
                <w:sz w:val="19"/>
                <w:szCs w:val="19"/>
              </w:rPr>
              <w:t>分；</w:t>
            </w:r>
          </w:p>
          <w:p w14:paraId="5750ECA1">
            <w:pPr>
              <w:pStyle w:val="9"/>
              <w:spacing w:before="104" w:line="227" w:lineRule="auto"/>
              <w:ind w:left="121"/>
              <w:rPr>
                <w:sz w:val="19"/>
                <w:szCs w:val="19"/>
              </w:rPr>
            </w:pPr>
            <w:r>
              <w:rPr>
                <w:spacing w:val="5"/>
                <w:sz w:val="19"/>
                <w:szCs w:val="19"/>
              </w:rPr>
              <w:t>（3）</w:t>
            </w:r>
            <w:r>
              <w:rPr>
                <w:rFonts w:hint="eastAsia"/>
                <w:spacing w:val="5"/>
                <w:sz w:val="19"/>
                <w:szCs w:val="19"/>
                <w:lang w:val="en-US" w:eastAsia="zh-CN"/>
              </w:rPr>
              <w:t>2</w:t>
            </w:r>
            <w:r>
              <w:rPr>
                <w:spacing w:val="5"/>
                <w:sz w:val="19"/>
                <w:szCs w:val="19"/>
              </w:rPr>
              <w:t>00</w:t>
            </w:r>
            <w:r>
              <w:rPr>
                <w:spacing w:val="-31"/>
                <w:sz w:val="19"/>
                <w:szCs w:val="19"/>
              </w:rPr>
              <w:t xml:space="preserve"> </w:t>
            </w:r>
            <w:r>
              <w:rPr>
                <w:spacing w:val="5"/>
                <w:sz w:val="19"/>
                <w:szCs w:val="19"/>
              </w:rPr>
              <w:t>万元＜注册资本≤</w:t>
            </w:r>
            <w:r>
              <w:rPr>
                <w:rFonts w:hint="eastAsia"/>
                <w:spacing w:val="5"/>
                <w:sz w:val="19"/>
                <w:szCs w:val="19"/>
                <w:lang w:val="en-US" w:eastAsia="zh-CN"/>
              </w:rPr>
              <w:t>3</w:t>
            </w:r>
            <w:r>
              <w:rPr>
                <w:spacing w:val="5"/>
                <w:sz w:val="19"/>
                <w:szCs w:val="19"/>
              </w:rPr>
              <w:t>00</w:t>
            </w:r>
            <w:r>
              <w:rPr>
                <w:spacing w:val="-34"/>
                <w:sz w:val="19"/>
                <w:szCs w:val="19"/>
              </w:rPr>
              <w:t xml:space="preserve"> </w:t>
            </w:r>
            <w:r>
              <w:rPr>
                <w:spacing w:val="5"/>
                <w:sz w:val="19"/>
                <w:szCs w:val="19"/>
              </w:rPr>
              <w:t>万元得</w:t>
            </w:r>
            <w:r>
              <w:rPr>
                <w:spacing w:val="-35"/>
                <w:sz w:val="19"/>
                <w:szCs w:val="19"/>
              </w:rPr>
              <w:t xml:space="preserve"> </w:t>
            </w:r>
            <w:r>
              <w:rPr>
                <w:rFonts w:hint="eastAsia"/>
                <w:spacing w:val="-35"/>
                <w:sz w:val="19"/>
                <w:szCs w:val="19"/>
                <w:lang w:val="en-US" w:eastAsia="zh-CN"/>
              </w:rPr>
              <w:t xml:space="preserve">10   </w:t>
            </w:r>
            <w:r>
              <w:rPr>
                <w:spacing w:val="-35"/>
                <w:sz w:val="19"/>
                <w:szCs w:val="19"/>
              </w:rPr>
              <w:t xml:space="preserve"> </w:t>
            </w:r>
            <w:r>
              <w:rPr>
                <w:spacing w:val="5"/>
                <w:sz w:val="19"/>
                <w:szCs w:val="19"/>
              </w:rPr>
              <w:t>分；</w:t>
            </w:r>
          </w:p>
          <w:p w14:paraId="46894801">
            <w:pPr>
              <w:pStyle w:val="9"/>
              <w:spacing w:before="102" w:line="227" w:lineRule="auto"/>
              <w:ind w:left="121"/>
              <w:rPr>
                <w:sz w:val="19"/>
                <w:szCs w:val="19"/>
              </w:rPr>
            </w:pPr>
            <w:r>
              <w:rPr>
                <w:spacing w:val="5"/>
                <w:sz w:val="19"/>
                <w:szCs w:val="19"/>
              </w:rPr>
              <w:t>（4）</w:t>
            </w:r>
            <w:r>
              <w:rPr>
                <w:rFonts w:hint="eastAsia"/>
                <w:spacing w:val="5"/>
                <w:sz w:val="19"/>
                <w:szCs w:val="19"/>
                <w:lang w:val="en-US" w:eastAsia="zh-CN"/>
              </w:rPr>
              <w:t>1</w:t>
            </w:r>
            <w:r>
              <w:rPr>
                <w:spacing w:val="5"/>
                <w:sz w:val="19"/>
                <w:szCs w:val="19"/>
              </w:rPr>
              <w:t>00</w:t>
            </w:r>
            <w:r>
              <w:rPr>
                <w:spacing w:val="-29"/>
                <w:sz w:val="19"/>
                <w:szCs w:val="19"/>
              </w:rPr>
              <w:t xml:space="preserve"> </w:t>
            </w:r>
            <w:r>
              <w:rPr>
                <w:spacing w:val="5"/>
                <w:sz w:val="19"/>
                <w:szCs w:val="19"/>
              </w:rPr>
              <w:t>万元＜注册资本≤</w:t>
            </w:r>
            <w:r>
              <w:rPr>
                <w:rFonts w:hint="eastAsia"/>
                <w:spacing w:val="5"/>
                <w:sz w:val="19"/>
                <w:szCs w:val="19"/>
                <w:lang w:val="en-US" w:eastAsia="zh-CN"/>
              </w:rPr>
              <w:t>2</w:t>
            </w:r>
            <w:r>
              <w:rPr>
                <w:spacing w:val="5"/>
                <w:sz w:val="19"/>
                <w:szCs w:val="19"/>
              </w:rPr>
              <w:t>00</w:t>
            </w:r>
            <w:r>
              <w:rPr>
                <w:spacing w:val="-33"/>
                <w:sz w:val="19"/>
                <w:szCs w:val="19"/>
              </w:rPr>
              <w:t xml:space="preserve"> </w:t>
            </w:r>
            <w:r>
              <w:rPr>
                <w:spacing w:val="5"/>
                <w:sz w:val="19"/>
                <w:szCs w:val="19"/>
              </w:rPr>
              <w:t>万元得</w:t>
            </w:r>
            <w:r>
              <w:rPr>
                <w:spacing w:val="-38"/>
                <w:sz w:val="19"/>
                <w:szCs w:val="19"/>
              </w:rPr>
              <w:t xml:space="preserve"> </w:t>
            </w:r>
            <w:r>
              <w:rPr>
                <w:rFonts w:hint="eastAsia"/>
                <w:spacing w:val="-38"/>
                <w:sz w:val="19"/>
                <w:szCs w:val="19"/>
                <w:lang w:val="en-US" w:eastAsia="zh-CN"/>
              </w:rPr>
              <w:t xml:space="preserve">5   </w:t>
            </w:r>
            <w:r>
              <w:rPr>
                <w:spacing w:val="5"/>
                <w:sz w:val="19"/>
                <w:szCs w:val="19"/>
              </w:rPr>
              <w:t>分；</w:t>
            </w:r>
          </w:p>
          <w:p w14:paraId="1589C27D">
            <w:pPr>
              <w:pStyle w:val="9"/>
              <w:spacing w:before="102" w:line="228" w:lineRule="auto"/>
              <w:ind w:left="121"/>
              <w:rPr>
                <w:sz w:val="19"/>
                <w:szCs w:val="19"/>
              </w:rPr>
            </w:pPr>
            <w:r>
              <w:rPr>
                <w:spacing w:val="5"/>
                <w:sz w:val="19"/>
                <w:szCs w:val="19"/>
              </w:rPr>
              <w:t>（5）</w:t>
            </w:r>
            <w:r>
              <w:rPr>
                <w:rFonts w:hint="eastAsia"/>
                <w:spacing w:val="5"/>
                <w:sz w:val="19"/>
                <w:szCs w:val="19"/>
                <w:lang w:val="en-US" w:eastAsia="zh-CN"/>
              </w:rPr>
              <w:t>1</w:t>
            </w:r>
            <w:r>
              <w:rPr>
                <w:spacing w:val="5"/>
                <w:sz w:val="19"/>
                <w:szCs w:val="19"/>
              </w:rPr>
              <w:t>00</w:t>
            </w:r>
            <w:r>
              <w:rPr>
                <w:spacing w:val="-21"/>
                <w:sz w:val="19"/>
                <w:szCs w:val="19"/>
              </w:rPr>
              <w:t xml:space="preserve"> </w:t>
            </w:r>
            <w:r>
              <w:rPr>
                <w:spacing w:val="5"/>
                <w:sz w:val="19"/>
                <w:szCs w:val="19"/>
              </w:rPr>
              <w:t>万元及以下不得分。</w:t>
            </w:r>
          </w:p>
          <w:p w14:paraId="34541530">
            <w:pPr>
              <w:pStyle w:val="9"/>
              <w:spacing w:before="105" w:line="320" w:lineRule="auto"/>
              <w:ind w:left="109" w:right="21" w:firstLine="1"/>
              <w:jc w:val="both"/>
              <w:rPr>
                <w:sz w:val="19"/>
                <w:szCs w:val="19"/>
              </w:rPr>
            </w:pPr>
            <w:r>
              <w:rPr>
                <w:spacing w:val="10"/>
                <w:sz w:val="19"/>
                <w:szCs w:val="19"/>
              </w:rPr>
              <w:t>注：须提供有效的营业执照扫描件。如营业执照未能</w:t>
            </w:r>
            <w:r>
              <w:rPr>
                <w:spacing w:val="9"/>
                <w:sz w:val="19"/>
                <w:szCs w:val="19"/>
              </w:rPr>
              <w:t>显示注册资本金额的，须</w:t>
            </w:r>
            <w:r>
              <w:rPr>
                <w:spacing w:val="5"/>
                <w:sz w:val="19"/>
                <w:szCs w:val="19"/>
              </w:rPr>
              <w:t>提供国家企业信用信息公示系统（网址：</w:t>
            </w:r>
            <w:r>
              <w:fldChar w:fldCharType="begin"/>
            </w:r>
            <w:r>
              <w:instrText xml:space="preserve"> HYPERLINK "http://www.gsxt.gov.cn/index.html" </w:instrText>
            </w:r>
            <w:r>
              <w:fldChar w:fldCharType="separate"/>
            </w:r>
            <w:r>
              <w:rPr>
                <w:sz w:val="19"/>
                <w:szCs w:val="19"/>
              </w:rPr>
              <w:t>http</w:t>
            </w:r>
            <w:r>
              <w:rPr>
                <w:spacing w:val="5"/>
                <w:sz w:val="19"/>
                <w:szCs w:val="19"/>
              </w:rPr>
              <w:t>://</w:t>
            </w:r>
            <w:r>
              <w:rPr>
                <w:sz w:val="19"/>
                <w:szCs w:val="19"/>
              </w:rPr>
              <w:t>www</w:t>
            </w:r>
            <w:r>
              <w:rPr>
                <w:spacing w:val="5"/>
                <w:sz w:val="19"/>
                <w:szCs w:val="19"/>
              </w:rPr>
              <w:t>.</w:t>
            </w:r>
            <w:r>
              <w:rPr>
                <w:sz w:val="19"/>
                <w:szCs w:val="19"/>
              </w:rPr>
              <w:t>gsxt</w:t>
            </w:r>
            <w:r>
              <w:rPr>
                <w:spacing w:val="5"/>
                <w:sz w:val="19"/>
                <w:szCs w:val="19"/>
              </w:rPr>
              <w:t>.</w:t>
            </w:r>
            <w:r>
              <w:rPr>
                <w:sz w:val="19"/>
                <w:szCs w:val="19"/>
              </w:rPr>
              <w:t>gov</w:t>
            </w:r>
            <w:r>
              <w:rPr>
                <w:spacing w:val="5"/>
                <w:sz w:val="19"/>
                <w:szCs w:val="19"/>
              </w:rPr>
              <w:t>.</w:t>
            </w:r>
            <w:r>
              <w:rPr>
                <w:sz w:val="19"/>
                <w:szCs w:val="19"/>
              </w:rPr>
              <w:t>cn</w:t>
            </w:r>
            <w:r>
              <w:rPr>
                <w:spacing w:val="4"/>
                <w:sz w:val="19"/>
                <w:szCs w:val="19"/>
              </w:rPr>
              <w:t>/</w:t>
            </w:r>
            <w:r>
              <w:rPr>
                <w:sz w:val="19"/>
                <w:szCs w:val="19"/>
              </w:rPr>
              <w:t>index</w:t>
            </w:r>
            <w:r>
              <w:rPr>
                <w:spacing w:val="4"/>
                <w:sz w:val="19"/>
                <w:szCs w:val="19"/>
              </w:rPr>
              <w:t>.</w:t>
            </w:r>
            <w:r>
              <w:rPr>
                <w:sz w:val="19"/>
                <w:szCs w:val="19"/>
              </w:rPr>
              <w:t>html</w:t>
            </w:r>
            <w:r>
              <w:rPr>
                <w:sz w:val="19"/>
                <w:szCs w:val="19"/>
              </w:rPr>
              <w:fldChar w:fldCharType="end"/>
            </w:r>
            <w:r>
              <w:rPr>
                <w:spacing w:val="4"/>
                <w:sz w:val="19"/>
                <w:szCs w:val="19"/>
              </w:rPr>
              <w:t>）</w:t>
            </w:r>
            <w:r>
              <w:rPr>
                <w:spacing w:val="10"/>
                <w:sz w:val="19"/>
                <w:szCs w:val="19"/>
              </w:rPr>
              <w:t>实缴金额截图或其他能证明实缴证明材料。如注册资本为</w:t>
            </w:r>
            <w:r>
              <w:rPr>
                <w:spacing w:val="9"/>
                <w:sz w:val="19"/>
                <w:szCs w:val="19"/>
              </w:rPr>
              <w:t>其他外币的，按照申</w:t>
            </w:r>
            <w:r>
              <w:rPr>
                <w:spacing w:val="10"/>
                <w:sz w:val="19"/>
                <w:szCs w:val="19"/>
              </w:rPr>
              <w:t>请文件递交截止之日中国人民银行公布的银行间外汇市场</w:t>
            </w:r>
            <w:r>
              <w:rPr>
                <w:spacing w:val="9"/>
                <w:sz w:val="19"/>
                <w:szCs w:val="19"/>
              </w:rPr>
              <w:t>人民币汇率中间价折</w:t>
            </w:r>
            <w:r>
              <w:rPr>
                <w:spacing w:val="7"/>
                <w:sz w:val="19"/>
                <w:szCs w:val="19"/>
              </w:rPr>
              <w:t>算为等值人民币。</w:t>
            </w:r>
          </w:p>
        </w:tc>
        <w:tc>
          <w:tcPr>
            <w:tcW w:w="523" w:type="dxa"/>
            <w:vAlign w:val="top"/>
          </w:tcPr>
          <w:p w14:paraId="71656A4A">
            <w:pPr>
              <w:spacing w:line="273" w:lineRule="auto"/>
              <w:rPr>
                <w:rFonts w:ascii="Arial"/>
                <w:sz w:val="21"/>
              </w:rPr>
            </w:pPr>
          </w:p>
          <w:p w14:paraId="29E406D6">
            <w:pPr>
              <w:spacing w:line="274" w:lineRule="auto"/>
              <w:rPr>
                <w:rFonts w:ascii="Arial"/>
                <w:sz w:val="21"/>
              </w:rPr>
            </w:pPr>
          </w:p>
          <w:p w14:paraId="6129502A">
            <w:pPr>
              <w:spacing w:line="274" w:lineRule="auto"/>
              <w:rPr>
                <w:rFonts w:ascii="Arial"/>
                <w:sz w:val="21"/>
              </w:rPr>
            </w:pPr>
          </w:p>
          <w:p w14:paraId="43C8ABCC">
            <w:pPr>
              <w:spacing w:line="274" w:lineRule="auto"/>
              <w:rPr>
                <w:rFonts w:ascii="Arial"/>
                <w:sz w:val="21"/>
              </w:rPr>
            </w:pPr>
          </w:p>
          <w:p w14:paraId="2F970390">
            <w:pPr>
              <w:spacing w:line="274" w:lineRule="auto"/>
              <w:rPr>
                <w:rFonts w:ascii="Arial"/>
                <w:sz w:val="21"/>
              </w:rPr>
            </w:pPr>
          </w:p>
          <w:p w14:paraId="6C171D02">
            <w:pPr>
              <w:spacing w:line="274" w:lineRule="auto"/>
              <w:rPr>
                <w:rFonts w:ascii="Arial"/>
                <w:sz w:val="21"/>
              </w:rPr>
            </w:pPr>
          </w:p>
          <w:p w14:paraId="59017E7B">
            <w:pPr>
              <w:pStyle w:val="9"/>
              <w:spacing w:before="62" w:line="256" w:lineRule="exact"/>
              <w:ind w:left="182"/>
              <w:rPr>
                <w:rFonts w:hint="default" w:eastAsia="宋体"/>
                <w:sz w:val="19"/>
                <w:szCs w:val="19"/>
                <w:lang w:val="en-US" w:eastAsia="zh-CN"/>
              </w:rPr>
            </w:pPr>
            <w:r>
              <w:rPr>
                <w:rFonts w:hint="eastAsia"/>
                <w:spacing w:val="-7"/>
                <w:position w:val="1"/>
                <w:sz w:val="19"/>
                <w:szCs w:val="19"/>
                <w:lang w:val="en-US" w:eastAsia="zh-CN"/>
              </w:rPr>
              <w:t>20</w:t>
            </w:r>
          </w:p>
        </w:tc>
      </w:tr>
      <w:tr w14:paraId="3B40A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2" w:hRule="atLeast"/>
        </w:trPr>
        <w:tc>
          <w:tcPr>
            <w:tcW w:w="422" w:type="dxa"/>
            <w:vAlign w:val="top"/>
          </w:tcPr>
          <w:p w14:paraId="0DA0B458">
            <w:pPr>
              <w:spacing w:line="244" w:lineRule="auto"/>
              <w:rPr>
                <w:rFonts w:ascii="Arial"/>
                <w:sz w:val="21"/>
              </w:rPr>
            </w:pPr>
          </w:p>
          <w:p w14:paraId="086ADEBB">
            <w:pPr>
              <w:spacing w:line="244" w:lineRule="auto"/>
              <w:rPr>
                <w:rFonts w:ascii="Arial"/>
                <w:sz w:val="21"/>
              </w:rPr>
            </w:pPr>
          </w:p>
          <w:p w14:paraId="12CDA7A4">
            <w:pPr>
              <w:spacing w:line="244" w:lineRule="auto"/>
              <w:rPr>
                <w:rFonts w:ascii="Arial"/>
                <w:sz w:val="21"/>
              </w:rPr>
            </w:pPr>
          </w:p>
          <w:p w14:paraId="0DF71584">
            <w:pPr>
              <w:spacing w:line="244" w:lineRule="auto"/>
              <w:rPr>
                <w:rFonts w:ascii="Arial"/>
                <w:sz w:val="21"/>
              </w:rPr>
            </w:pPr>
          </w:p>
          <w:p w14:paraId="40DF0895">
            <w:pPr>
              <w:pStyle w:val="9"/>
              <w:spacing w:before="62" w:line="257" w:lineRule="exact"/>
              <w:ind w:left="168"/>
              <w:rPr>
                <w:sz w:val="19"/>
                <w:szCs w:val="19"/>
              </w:rPr>
            </w:pPr>
            <w:r>
              <w:rPr>
                <w:position w:val="1"/>
                <w:sz w:val="19"/>
                <w:szCs w:val="19"/>
              </w:rPr>
              <w:t>2</w:t>
            </w:r>
          </w:p>
        </w:tc>
        <w:tc>
          <w:tcPr>
            <w:tcW w:w="807" w:type="dxa"/>
            <w:vAlign w:val="center"/>
          </w:tcPr>
          <w:p w14:paraId="3E881A30">
            <w:pPr>
              <w:spacing w:line="270" w:lineRule="auto"/>
              <w:jc w:val="center"/>
              <w:rPr>
                <w:rFonts w:ascii="Arial"/>
                <w:sz w:val="21"/>
              </w:rPr>
            </w:pPr>
          </w:p>
          <w:p w14:paraId="53512AC6">
            <w:pPr>
              <w:spacing w:line="270" w:lineRule="auto"/>
              <w:jc w:val="center"/>
              <w:rPr>
                <w:rFonts w:ascii="Arial"/>
                <w:sz w:val="21"/>
              </w:rPr>
            </w:pPr>
          </w:p>
          <w:p w14:paraId="3CC64E8E">
            <w:pPr>
              <w:spacing w:line="270" w:lineRule="auto"/>
              <w:jc w:val="center"/>
              <w:rPr>
                <w:rFonts w:ascii="Arial"/>
                <w:sz w:val="21"/>
              </w:rPr>
            </w:pPr>
          </w:p>
          <w:p w14:paraId="10BD4B35">
            <w:pPr>
              <w:pStyle w:val="9"/>
              <w:spacing w:before="61" w:line="328" w:lineRule="auto"/>
              <w:ind w:right="206"/>
              <w:jc w:val="center"/>
              <w:rPr>
                <w:spacing w:val="4"/>
                <w:sz w:val="19"/>
                <w:szCs w:val="19"/>
              </w:rPr>
            </w:pPr>
            <w:r>
              <w:rPr>
                <w:spacing w:val="4"/>
                <w:sz w:val="19"/>
                <w:szCs w:val="19"/>
              </w:rPr>
              <w:t>技</w:t>
            </w:r>
          </w:p>
          <w:p w14:paraId="3E2C5C77">
            <w:pPr>
              <w:pStyle w:val="9"/>
              <w:spacing w:before="61" w:line="328" w:lineRule="auto"/>
              <w:ind w:right="206"/>
              <w:jc w:val="center"/>
              <w:rPr>
                <w:spacing w:val="4"/>
                <w:sz w:val="19"/>
                <w:szCs w:val="19"/>
              </w:rPr>
            </w:pPr>
            <w:r>
              <w:rPr>
                <w:spacing w:val="4"/>
                <w:sz w:val="19"/>
                <w:szCs w:val="19"/>
              </w:rPr>
              <w:t>术</w:t>
            </w:r>
          </w:p>
          <w:p w14:paraId="5582284B">
            <w:pPr>
              <w:pStyle w:val="9"/>
              <w:spacing w:before="61" w:line="328" w:lineRule="auto"/>
              <w:ind w:right="206"/>
              <w:jc w:val="center"/>
              <w:rPr>
                <w:sz w:val="19"/>
                <w:szCs w:val="19"/>
              </w:rPr>
            </w:pPr>
            <w:r>
              <w:rPr>
                <w:sz w:val="19"/>
                <w:szCs w:val="19"/>
              </w:rPr>
              <w:t>资</w:t>
            </w:r>
          </w:p>
          <w:p w14:paraId="71DAC1BD">
            <w:pPr>
              <w:pStyle w:val="9"/>
              <w:spacing w:before="61" w:line="328" w:lineRule="auto"/>
              <w:ind w:right="206"/>
              <w:jc w:val="center"/>
              <w:rPr>
                <w:sz w:val="19"/>
                <w:szCs w:val="19"/>
              </w:rPr>
            </w:pPr>
            <w:r>
              <w:rPr>
                <w:sz w:val="19"/>
                <w:szCs w:val="19"/>
              </w:rPr>
              <w:t>质</w:t>
            </w:r>
          </w:p>
        </w:tc>
        <w:tc>
          <w:tcPr>
            <w:tcW w:w="7014" w:type="dxa"/>
            <w:vAlign w:val="top"/>
          </w:tcPr>
          <w:p w14:paraId="228EA386">
            <w:pPr>
              <w:pStyle w:val="9"/>
              <w:spacing w:before="34" w:line="227" w:lineRule="auto"/>
              <w:ind w:left="136"/>
              <w:rPr>
                <w:sz w:val="19"/>
                <w:szCs w:val="19"/>
              </w:rPr>
            </w:pPr>
            <w:r>
              <w:rPr>
                <w:spacing w:val="5"/>
                <w:sz w:val="19"/>
                <w:szCs w:val="19"/>
              </w:rPr>
              <w:t>申请人须具备</w:t>
            </w:r>
            <w:r>
              <w:rPr>
                <w:rFonts w:hint="eastAsia"/>
                <w:spacing w:val="5"/>
                <w:sz w:val="19"/>
                <w:szCs w:val="19"/>
                <w:lang w:val="en-US" w:eastAsia="zh-CN"/>
              </w:rPr>
              <w:t>所投类别行业认可包括但不限于以下的</w:t>
            </w:r>
            <w:r>
              <w:rPr>
                <w:spacing w:val="5"/>
                <w:sz w:val="19"/>
                <w:szCs w:val="19"/>
              </w:rPr>
              <w:t>证书：</w:t>
            </w:r>
          </w:p>
          <w:p w14:paraId="1B38BE1B">
            <w:pPr>
              <w:pStyle w:val="9"/>
              <w:spacing w:before="101" w:line="328" w:lineRule="auto"/>
              <w:ind w:left="110" w:right="104" w:firstLine="15"/>
              <w:jc w:val="both"/>
              <w:rPr>
                <w:sz w:val="19"/>
                <w:szCs w:val="19"/>
              </w:rPr>
            </w:pPr>
            <w:r>
              <w:rPr>
                <w:spacing w:val="9"/>
                <w:sz w:val="19"/>
                <w:szCs w:val="19"/>
              </w:rPr>
              <w:t>1.质量管理体系认证证书；2.环境管理</w:t>
            </w:r>
            <w:r>
              <w:rPr>
                <w:spacing w:val="8"/>
                <w:sz w:val="19"/>
                <w:szCs w:val="19"/>
              </w:rPr>
              <w:t>体系认证证书；3.职业健康安全管理体</w:t>
            </w:r>
            <w:r>
              <w:rPr>
                <w:spacing w:val="9"/>
                <w:sz w:val="19"/>
                <w:szCs w:val="19"/>
              </w:rPr>
              <w:t>系认证证书；4.信息安全管理体系认证证书；5.高新技术企业证书；6.软</w:t>
            </w:r>
            <w:r>
              <w:rPr>
                <w:spacing w:val="8"/>
                <w:sz w:val="19"/>
                <w:szCs w:val="19"/>
              </w:rPr>
              <w:t>件企</w:t>
            </w:r>
            <w:r>
              <w:rPr>
                <w:spacing w:val="9"/>
                <w:sz w:val="19"/>
                <w:szCs w:val="19"/>
              </w:rPr>
              <w:t>业证书；7.软件成熟度证书；8.信息技术服务管理体系认证；9.涉密信</w:t>
            </w:r>
            <w:r>
              <w:rPr>
                <w:spacing w:val="8"/>
                <w:sz w:val="19"/>
                <w:szCs w:val="19"/>
              </w:rPr>
              <w:t>息系统</w:t>
            </w:r>
            <w:r>
              <w:rPr>
                <w:spacing w:val="6"/>
                <w:sz w:val="19"/>
                <w:szCs w:val="19"/>
              </w:rPr>
              <w:t>集成资质证书；10.</w:t>
            </w:r>
            <w:r>
              <w:rPr>
                <w:sz w:val="19"/>
                <w:szCs w:val="19"/>
              </w:rPr>
              <w:t>ITSS</w:t>
            </w:r>
            <w:r>
              <w:rPr>
                <w:spacing w:val="-20"/>
                <w:sz w:val="19"/>
                <w:szCs w:val="19"/>
              </w:rPr>
              <w:t xml:space="preserve"> </w:t>
            </w:r>
            <w:r>
              <w:rPr>
                <w:spacing w:val="6"/>
                <w:sz w:val="19"/>
                <w:szCs w:val="19"/>
              </w:rPr>
              <w:t>云计算服务能力标准符合性证书；11.</w:t>
            </w:r>
            <w:r>
              <w:rPr>
                <w:sz w:val="19"/>
                <w:szCs w:val="19"/>
              </w:rPr>
              <w:t>ITSS</w:t>
            </w:r>
            <w:r>
              <w:rPr>
                <w:spacing w:val="-35"/>
                <w:sz w:val="19"/>
                <w:szCs w:val="19"/>
              </w:rPr>
              <w:t xml:space="preserve"> </w:t>
            </w:r>
            <w:r>
              <w:rPr>
                <w:spacing w:val="6"/>
                <w:sz w:val="19"/>
                <w:szCs w:val="19"/>
              </w:rPr>
              <w:t>信息技术服</w:t>
            </w:r>
            <w:r>
              <w:rPr>
                <w:spacing w:val="9"/>
                <w:sz w:val="19"/>
                <w:szCs w:val="19"/>
              </w:rPr>
              <w:t>务运行维护标准符合性证书</w:t>
            </w:r>
            <w:r>
              <w:rPr>
                <w:rFonts w:hint="eastAsia"/>
                <w:spacing w:val="9"/>
                <w:sz w:val="19"/>
                <w:szCs w:val="19"/>
                <w:lang w:eastAsia="zh-CN"/>
              </w:rPr>
              <w:t>；</w:t>
            </w:r>
            <w:r>
              <w:rPr>
                <w:rFonts w:hint="eastAsia"/>
                <w:spacing w:val="9"/>
                <w:sz w:val="19"/>
                <w:szCs w:val="19"/>
                <w:highlight w:val="none"/>
                <w:lang w:val="en-US" w:eastAsia="zh-CN"/>
              </w:rPr>
              <w:t>11.中国合格评定国家认可委员会实验室认可证书（CNAS)证书；12.信息安全服务资质认证证书。</w:t>
            </w:r>
          </w:p>
          <w:p w14:paraId="44C68070">
            <w:pPr>
              <w:pStyle w:val="9"/>
              <w:spacing w:line="227" w:lineRule="auto"/>
              <w:ind w:left="111"/>
              <w:rPr>
                <w:spacing w:val="5"/>
                <w:sz w:val="19"/>
                <w:szCs w:val="19"/>
              </w:rPr>
            </w:pPr>
            <w:r>
              <w:rPr>
                <w:spacing w:val="5"/>
                <w:sz w:val="19"/>
                <w:szCs w:val="19"/>
              </w:rPr>
              <w:t>每具备一类证书得</w:t>
            </w:r>
            <w:r>
              <w:rPr>
                <w:spacing w:val="-30"/>
                <w:sz w:val="19"/>
                <w:szCs w:val="19"/>
              </w:rPr>
              <w:t xml:space="preserve"> </w:t>
            </w:r>
            <w:r>
              <w:rPr>
                <w:spacing w:val="5"/>
                <w:sz w:val="19"/>
                <w:szCs w:val="19"/>
              </w:rPr>
              <w:t>2</w:t>
            </w:r>
            <w:r>
              <w:rPr>
                <w:spacing w:val="-33"/>
                <w:sz w:val="19"/>
                <w:szCs w:val="19"/>
              </w:rPr>
              <w:t xml:space="preserve"> </w:t>
            </w:r>
            <w:r>
              <w:rPr>
                <w:spacing w:val="5"/>
                <w:sz w:val="19"/>
                <w:szCs w:val="19"/>
              </w:rPr>
              <w:t>分，满分</w:t>
            </w:r>
            <w:r>
              <w:rPr>
                <w:spacing w:val="-22"/>
                <w:sz w:val="19"/>
                <w:szCs w:val="19"/>
              </w:rPr>
              <w:t xml:space="preserve"> </w:t>
            </w:r>
            <w:r>
              <w:rPr>
                <w:spacing w:val="5"/>
                <w:sz w:val="19"/>
                <w:szCs w:val="19"/>
              </w:rPr>
              <w:t>10</w:t>
            </w:r>
            <w:r>
              <w:rPr>
                <w:spacing w:val="-35"/>
                <w:sz w:val="19"/>
                <w:szCs w:val="19"/>
              </w:rPr>
              <w:t xml:space="preserve"> </w:t>
            </w:r>
            <w:r>
              <w:rPr>
                <w:spacing w:val="5"/>
                <w:sz w:val="19"/>
                <w:szCs w:val="19"/>
              </w:rPr>
              <w:t>分。</w:t>
            </w:r>
          </w:p>
          <w:p w14:paraId="14F59280">
            <w:pPr>
              <w:pStyle w:val="9"/>
              <w:spacing w:line="227" w:lineRule="auto"/>
              <w:ind w:left="111"/>
              <w:rPr>
                <w:sz w:val="19"/>
                <w:szCs w:val="19"/>
              </w:rPr>
            </w:pPr>
            <w:r>
              <w:rPr>
                <w:spacing w:val="8"/>
                <w:sz w:val="19"/>
                <w:szCs w:val="19"/>
              </w:rPr>
              <w:t>注：须提供有效的证书复印件,否则不得分。</w:t>
            </w:r>
          </w:p>
        </w:tc>
        <w:tc>
          <w:tcPr>
            <w:tcW w:w="523" w:type="dxa"/>
            <w:vAlign w:val="top"/>
          </w:tcPr>
          <w:p w14:paraId="780DB3F9">
            <w:pPr>
              <w:spacing w:line="244" w:lineRule="auto"/>
              <w:rPr>
                <w:rFonts w:ascii="Arial"/>
                <w:sz w:val="21"/>
              </w:rPr>
            </w:pPr>
          </w:p>
          <w:p w14:paraId="23B52419">
            <w:pPr>
              <w:spacing w:line="244" w:lineRule="auto"/>
              <w:rPr>
                <w:rFonts w:ascii="Arial"/>
                <w:sz w:val="21"/>
              </w:rPr>
            </w:pPr>
          </w:p>
          <w:p w14:paraId="064A6A33">
            <w:pPr>
              <w:spacing w:line="244" w:lineRule="auto"/>
              <w:rPr>
                <w:rFonts w:ascii="Arial"/>
                <w:sz w:val="21"/>
              </w:rPr>
            </w:pPr>
          </w:p>
          <w:p w14:paraId="5FEBDB19">
            <w:pPr>
              <w:spacing w:line="244" w:lineRule="auto"/>
              <w:rPr>
                <w:rFonts w:ascii="Arial"/>
                <w:sz w:val="21"/>
              </w:rPr>
            </w:pPr>
          </w:p>
          <w:p w14:paraId="2CA6802D">
            <w:pPr>
              <w:pStyle w:val="9"/>
              <w:spacing w:before="62" w:line="255" w:lineRule="exact"/>
              <w:ind w:left="182"/>
              <w:rPr>
                <w:rFonts w:hint="eastAsia" w:eastAsia="宋体"/>
                <w:sz w:val="19"/>
                <w:szCs w:val="19"/>
                <w:lang w:val="en-US" w:eastAsia="zh-CN"/>
              </w:rPr>
            </w:pPr>
            <w:r>
              <w:rPr>
                <w:spacing w:val="-7"/>
                <w:position w:val="1"/>
                <w:sz w:val="19"/>
                <w:szCs w:val="19"/>
              </w:rPr>
              <w:t>1</w:t>
            </w:r>
            <w:r>
              <w:rPr>
                <w:rFonts w:hint="eastAsia"/>
                <w:spacing w:val="-7"/>
                <w:position w:val="1"/>
                <w:sz w:val="19"/>
                <w:szCs w:val="19"/>
                <w:lang w:val="en-US" w:eastAsia="zh-CN"/>
              </w:rPr>
              <w:t>0</w:t>
            </w:r>
          </w:p>
        </w:tc>
      </w:tr>
      <w:tr w14:paraId="7BAA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0" w:hRule="atLeast"/>
        </w:trPr>
        <w:tc>
          <w:tcPr>
            <w:tcW w:w="422" w:type="dxa"/>
            <w:vAlign w:val="top"/>
          </w:tcPr>
          <w:p w14:paraId="7834F9CA">
            <w:pPr>
              <w:spacing w:line="285" w:lineRule="auto"/>
              <w:rPr>
                <w:rFonts w:ascii="Arial"/>
                <w:sz w:val="21"/>
              </w:rPr>
            </w:pPr>
          </w:p>
          <w:p w14:paraId="7EF26D3F">
            <w:pPr>
              <w:spacing w:line="285" w:lineRule="auto"/>
              <w:rPr>
                <w:rFonts w:ascii="Arial"/>
                <w:sz w:val="21"/>
              </w:rPr>
            </w:pPr>
          </w:p>
          <w:p w14:paraId="4A69FB41">
            <w:pPr>
              <w:spacing w:line="285" w:lineRule="auto"/>
              <w:rPr>
                <w:rFonts w:ascii="Arial"/>
                <w:sz w:val="21"/>
              </w:rPr>
            </w:pPr>
          </w:p>
          <w:p w14:paraId="1BEA1080">
            <w:pPr>
              <w:spacing w:line="286" w:lineRule="auto"/>
              <w:rPr>
                <w:rFonts w:ascii="Arial"/>
                <w:sz w:val="21"/>
              </w:rPr>
            </w:pPr>
          </w:p>
          <w:p w14:paraId="5B846132">
            <w:pPr>
              <w:pStyle w:val="9"/>
              <w:spacing w:before="62" w:line="256" w:lineRule="exact"/>
              <w:ind w:left="170" w:leftChars="0"/>
              <w:rPr>
                <w:position w:val="1"/>
                <w:sz w:val="19"/>
                <w:szCs w:val="19"/>
              </w:rPr>
            </w:pPr>
            <w:r>
              <w:rPr>
                <w:position w:val="1"/>
                <w:sz w:val="19"/>
                <w:szCs w:val="19"/>
              </w:rPr>
              <w:t>3</w:t>
            </w:r>
          </w:p>
        </w:tc>
        <w:tc>
          <w:tcPr>
            <w:tcW w:w="807" w:type="dxa"/>
            <w:vAlign w:val="top"/>
          </w:tcPr>
          <w:p w14:paraId="782495D3">
            <w:pPr>
              <w:spacing w:line="243" w:lineRule="auto"/>
              <w:rPr>
                <w:rFonts w:ascii="Arial"/>
                <w:sz w:val="21"/>
              </w:rPr>
            </w:pPr>
          </w:p>
          <w:p w14:paraId="32931320">
            <w:pPr>
              <w:spacing w:line="244" w:lineRule="auto"/>
              <w:rPr>
                <w:rFonts w:ascii="Arial"/>
                <w:sz w:val="21"/>
              </w:rPr>
            </w:pPr>
          </w:p>
          <w:p w14:paraId="38DC0C8F">
            <w:pPr>
              <w:pStyle w:val="9"/>
              <w:spacing w:before="62" w:line="328" w:lineRule="auto"/>
              <w:ind w:right="206" w:rightChars="0" w:firstLine="198" w:firstLineChars="100"/>
              <w:rPr>
                <w:rFonts w:hint="eastAsia"/>
                <w:spacing w:val="4"/>
                <w:sz w:val="19"/>
                <w:szCs w:val="19"/>
                <w:lang w:val="en-US" w:eastAsia="zh-CN"/>
              </w:rPr>
            </w:pPr>
            <w:r>
              <w:rPr>
                <w:rFonts w:hint="eastAsia"/>
                <w:spacing w:val="4"/>
                <w:sz w:val="19"/>
                <w:szCs w:val="19"/>
                <w:lang w:val="en-US" w:eastAsia="zh-CN"/>
              </w:rPr>
              <w:t>支</w:t>
            </w:r>
          </w:p>
          <w:p w14:paraId="03D3285A">
            <w:pPr>
              <w:pStyle w:val="9"/>
              <w:spacing w:before="62" w:line="328" w:lineRule="auto"/>
              <w:ind w:right="206" w:rightChars="0" w:firstLine="198" w:firstLineChars="100"/>
              <w:rPr>
                <w:rFonts w:hint="eastAsia"/>
                <w:spacing w:val="4"/>
                <w:sz w:val="19"/>
                <w:szCs w:val="19"/>
                <w:lang w:val="en-US" w:eastAsia="zh-CN"/>
              </w:rPr>
            </w:pPr>
            <w:r>
              <w:rPr>
                <w:rFonts w:hint="eastAsia"/>
                <w:spacing w:val="4"/>
                <w:sz w:val="19"/>
                <w:szCs w:val="19"/>
                <w:lang w:val="en-US" w:eastAsia="zh-CN"/>
              </w:rPr>
              <w:t>撑</w:t>
            </w:r>
          </w:p>
          <w:p w14:paraId="1D72AC3D">
            <w:pPr>
              <w:pStyle w:val="9"/>
              <w:spacing w:before="62" w:line="328" w:lineRule="auto"/>
              <w:ind w:right="206" w:rightChars="0" w:firstLine="198" w:firstLineChars="100"/>
              <w:rPr>
                <w:rFonts w:hint="eastAsia"/>
                <w:spacing w:val="4"/>
                <w:sz w:val="19"/>
                <w:szCs w:val="19"/>
                <w:lang w:val="en-US" w:eastAsia="zh-CN"/>
              </w:rPr>
            </w:pPr>
            <w:r>
              <w:rPr>
                <w:rFonts w:hint="eastAsia"/>
                <w:spacing w:val="4"/>
                <w:sz w:val="19"/>
                <w:szCs w:val="19"/>
                <w:lang w:val="en-US" w:eastAsia="zh-CN"/>
              </w:rPr>
              <w:t>方</w:t>
            </w:r>
          </w:p>
          <w:p w14:paraId="7E58CD1F">
            <w:pPr>
              <w:pStyle w:val="9"/>
              <w:spacing w:before="62" w:line="328" w:lineRule="auto"/>
              <w:ind w:right="206" w:rightChars="0" w:firstLine="198" w:firstLineChars="100"/>
              <w:rPr>
                <w:rFonts w:hint="default" w:eastAsia="宋体"/>
                <w:spacing w:val="4"/>
                <w:sz w:val="19"/>
                <w:szCs w:val="19"/>
                <w:lang w:val="en-US" w:eastAsia="zh-CN"/>
              </w:rPr>
            </w:pPr>
            <w:r>
              <w:rPr>
                <w:rFonts w:hint="eastAsia"/>
                <w:spacing w:val="4"/>
                <w:sz w:val="19"/>
                <w:szCs w:val="19"/>
                <w:lang w:val="en-US" w:eastAsia="zh-CN"/>
              </w:rPr>
              <w:t>案</w:t>
            </w:r>
          </w:p>
        </w:tc>
        <w:tc>
          <w:tcPr>
            <w:tcW w:w="7014" w:type="dxa"/>
            <w:vAlign w:val="top"/>
          </w:tcPr>
          <w:p w14:paraId="79E0DD42">
            <w:pPr>
              <w:pStyle w:val="9"/>
              <w:spacing w:before="29" w:line="328" w:lineRule="auto"/>
              <w:ind w:left="110" w:right="106" w:firstLine="26"/>
              <w:jc w:val="both"/>
              <w:rPr>
                <w:sz w:val="19"/>
                <w:szCs w:val="19"/>
              </w:rPr>
            </w:pPr>
            <w:r>
              <w:rPr>
                <w:spacing w:val="9"/>
                <w:sz w:val="19"/>
                <w:szCs w:val="19"/>
              </w:rPr>
              <w:t>申请人针对所投</w:t>
            </w:r>
            <w:r>
              <w:rPr>
                <w:rFonts w:hint="eastAsia"/>
                <w:spacing w:val="9"/>
                <w:sz w:val="19"/>
                <w:szCs w:val="19"/>
                <w:lang w:eastAsia="zh-CN"/>
              </w:rPr>
              <w:t>类别</w:t>
            </w:r>
            <w:r>
              <w:rPr>
                <w:spacing w:val="9"/>
                <w:sz w:val="19"/>
                <w:szCs w:val="19"/>
              </w:rPr>
              <w:t>提供相应的</w:t>
            </w:r>
            <w:r>
              <w:rPr>
                <w:rFonts w:hint="eastAsia"/>
                <w:spacing w:val="9"/>
                <w:sz w:val="19"/>
                <w:szCs w:val="19"/>
                <w:lang w:val="en-US" w:eastAsia="zh-CN"/>
              </w:rPr>
              <w:t>支撑</w:t>
            </w:r>
            <w:r>
              <w:rPr>
                <w:spacing w:val="9"/>
                <w:sz w:val="19"/>
                <w:szCs w:val="19"/>
              </w:rPr>
              <w:t>方案，包括但不限于行业口碑（需提</w:t>
            </w:r>
            <w:r>
              <w:rPr>
                <w:spacing w:val="8"/>
                <w:sz w:val="19"/>
                <w:szCs w:val="19"/>
              </w:rPr>
              <w:t>供权</w:t>
            </w:r>
            <w:r>
              <w:rPr>
                <w:spacing w:val="10"/>
                <w:sz w:val="19"/>
                <w:szCs w:val="19"/>
              </w:rPr>
              <w:t>威机构认证排名）、行业产品或方案优势</w:t>
            </w:r>
            <w:r>
              <w:rPr>
                <w:spacing w:val="9"/>
                <w:sz w:val="19"/>
                <w:szCs w:val="19"/>
              </w:rPr>
              <w:t>、行业渠道优势、集成能力、产品或服务能力等，分三档进行评分：</w:t>
            </w:r>
          </w:p>
          <w:p w14:paraId="74C6086E">
            <w:pPr>
              <w:pStyle w:val="9"/>
              <w:spacing w:line="228" w:lineRule="auto"/>
              <w:ind w:left="125"/>
              <w:rPr>
                <w:sz w:val="19"/>
                <w:szCs w:val="19"/>
              </w:rPr>
            </w:pPr>
            <w:r>
              <w:rPr>
                <w:spacing w:val="7"/>
                <w:sz w:val="19"/>
                <w:szCs w:val="19"/>
              </w:rPr>
              <w:t>1.方案内容完整、描述详细、针对性强、理解</w:t>
            </w:r>
            <w:r>
              <w:rPr>
                <w:spacing w:val="6"/>
                <w:sz w:val="19"/>
                <w:szCs w:val="19"/>
              </w:rPr>
              <w:t>准确全面，得（15，20</w:t>
            </w:r>
            <w:r>
              <w:rPr>
                <w:rFonts w:hint="eastAsia"/>
                <w:spacing w:val="6"/>
                <w:sz w:val="19"/>
                <w:szCs w:val="19"/>
                <w:lang w:eastAsia="zh-CN"/>
              </w:rPr>
              <w:t>）</w:t>
            </w:r>
            <w:r>
              <w:rPr>
                <w:spacing w:val="6"/>
                <w:sz w:val="19"/>
                <w:szCs w:val="19"/>
              </w:rPr>
              <w:t>分；</w:t>
            </w:r>
          </w:p>
          <w:p w14:paraId="73F2CC18">
            <w:pPr>
              <w:pStyle w:val="9"/>
              <w:spacing w:before="100" w:line="328" w:lineRule="auto"/>
              <w:ind w:left="113" w:right="203"/>
              <w:rPr>
                <w:sz w:val="19"/>
                <w:szCs w:val="19"/>
              </w:rPr>
            </w:pPr>
            <w:r>
              <w:rPr>
                <w:spacing w:val="7"/>
                <w:sz w:val="19"/>
                <w:szCs w:val="19"/>
              </w:rPr>
              <w:t>2.方案内容完整、描述较详细、针对性较强、理解较准确全面，得（10，15</w:t>
            </w:r>
            <w:r>
              <w:rPr>
                <w:rFonts w:hint="eastAsia"/>
                <w:spacing w:val="7"/>
                <w:sz w:val="19"/>
                <w:szCs w:val="19"/>
                <w:lang w:eastAsia="zh-CN"/>
              </w:rPr>
              <w:t>）</w:t>
            </w:r>
            <w:r>
              <w:rPr>
                <w:spacing w:val="-1"/>
                <w:sz w:val="19"/>
                <w:szCs w:val="19"/>
              </w:rPr>
              <w:t>分；</w:t>
            </w:r>
          </w:p>
          <w:p w14:paraId="58CC92B8">
            <w:pPr>
              <w:pStyle w:val="9"/>
              <w:spacing w:line="228" w:lineRule="auto"/>
              <w:ind w:left="115"/>
              <w:rPr>
                <w:spacing w:val="5"/>
                <w:sz w:val="19"/>
                <w:szCs w:val="19"/>
              </w:rPr>
            </w:pPr>
            <w:r>
              <w:rPr>
                <w:spacing w:val="8"/>
                <w:sz w:val="19"/>
                <w:szCs w:val="19"/>
              </w:rPr>
              <w:t>3.方案内容完整、描述和针对性一般、理解一般，得（5，10</w:t>
            </w:r>
            <w:r>
              <w:rPr>
                <w:rFonts w:hint="eastAsia"/>
                <w:spacing w:val="8"/>
                <w:sz w:val="19"/>
                <w:szCs w:val="19"/>
                <w:lang w:eastAsia="zh-CN"/>
              </w:rPr>
              <w:t>）</w:t>
            </w:r>
            <w:r>
              <w:rPr>
                <w:spacing w:val="8"/>
                <w:sz w:val="19"/>
                <w:szCs w:val="19"/>
              </w:rPr>
              <w:t>分；</w:t>
            </w:r>
          </w:p>
        </w:tc>
        <w:tc>
          <w:tcPr>
            <w:tcW w:w="523" w:type="dxa"/>
            <w:vAlign w:val="top"/>
          </w:tcPr>
          <w:p w14:paraId="1A5EBE7E">
            <w:pPr>
              <w:spacing w:line="285" w:lineRule="auto"/>
              <w:rPr>
                <w:rFonts w:ascii="Arial"/>
                <w:sz w:val="21"/>
              </w:rPr>
            </w:pPr>
          </w:p>
          <w:p w14:paraId="1A3BD427">
            <w:pPr>
              <w:spacing w:line="285" w:lineRule="auto"/>
              <w:rPr>
                <w:rFonts w:ascii="Arial"/>
                <w:sz w:val="21"/>
              </w:rPr>
            </w:pPr>
          </w:p>
          <w:p w14:paraId="715EAAEF">
            <w:pPr>
              <w:spacing w:line="285" w:lineRule="auto"/>
              <w:rPr>
                <w:rFonts w:ascii="Arial"/>
                <w:sz w:val="21"/>
              </w:rPr>
            </w:pPr>
          </w:p>
          <w:p w14:paraId="1C4B1EA3">
            <w:pPr>
              <w:spacing w:line="286" w:lineRule="auto"/>
              <w:rPr>
                <w:rFonts w:ascii="Arial"/>
                <w:sz w:val="21"/>
              </w:rPr>
            </w:pPr>
          </w:p>
          <w:p w14:paraId="091E50EF">
            <w:pPr>
              <w:pStyle w:val="9"/>
              <w:spacing w:before="62" w:line="256" w:lineRule="exact"/>
              <w:ind w:left="169" w:leftChars="0"/>
              <w:rPr>
                <w:spacing w:val="-7"/>
                <w:position w:val="1"/>
                <w:sz w:val="19"/>
                <w:szCs w:val="19"/>
              </w:rPr>
            </w:pPr>
            <w:r>
              <w:rPr>
                <w:position w:val="1"/>
                <w:sz w:val="19"/>
                <w:szCs w:val="19"/>
              </w:rPr>
              <w:t>20</w:t>
            </w:r>
          </w:p>
        </w:tc>
      </w:tr>
      <w:tr w14:paraId="2315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422" w:type="dxa"/>
            <w:vAlign w:val="top"/>
          </w:tcPr>
          <w:p w14:paraId="36BF9953">
            <w:pPr>
              <w:spacing w:line="247" w:lineRule="auto"/>
              <w:rPr>
                <w:rFonts w:ascii="Arial"/>
                <w:sz w:val="21"/>
              </w:rPr>
            </w:pPr>
          </w:p>
          <w:p w14:paraId="441BCBCA">
            <w:pPr>
              <w:spacing w:line="247" w:lineRule="auto"/>
              <w:rPr>
                <w:rFonts w:ascii="Arial"/>
                <w:sz w:val="21"/>
              </w:rPr>
            </w:pPr>
          </w:p>
          <w:p w14:paraId="6942A0B6">
            <w:pPr>
              <w:pStyle w:val="9"/>
              <w:spacing w:before="62" w:line="257" w:lineRule="exact"/>
              <w:ind w:firstLine="190" w:firstLineChars="100"/>
              <w:jc w:val="both"/>
              <w:rPr>
                <w:position w:val="1"/>
                <w:sz w:val="19"/>
                <w:szCs w:val="19"/>
              </w:rPr>
            </w:pPr>
          </w:p>
          <w:p w14:paraId="28749510">
            <w:pPr>
              <w:pStyle w:val="9"/>
              <w:spacing w:before="62" w:line="257" w:lineRule="exact"/>
              <w:ind w:firstLine="190" w:firstLineChars="100"/>
              <w:jc w:val="both"/>
              <w:rPr>
                <w:position w:val="1"/>
                <w:sz w:val="19"/>
                <w:szCs w:val="19"/>
              </w:rPr>
            </w:pPr>
            <w:r>
              <w:rPr>
                <w:position w:val="1"/>
                <w:sz w:val="19"/>
                <w:szCs w:val="19"/>
              </w:rPr>
              <w:t>4</w:t>
            </w:r>
          </w:p>
        </w:tc>
        <w:tc>
          <w:tcPr>
            <w:tcW w:w="807" w:type="dxa"/>
            <w:vAlign w:val="top"/>
          </w:tcPr>
          <w:p w14:paraId="180892FC">
            <w:pPr>
              <w:pStyle w:val="9"/>
              <w:spacing w:before="62" w:line="328" w:lineRule="auto"/>
              <w:ind w:right="206" w:rightChars="0"/>
              <w:rPr>
                <w:rFonts w:hint="eastAsia"/>
                <w:spacing w:val="4"/>
                <w:sz w:val="19"/>
                <w:szCs w:val="19"/>
                <w:lang w:val="en-US" w:eastAsia="zh-CN"/>
              </w:rPr>
            </w:pPr>
          </w:p>
          <w:p w14:paraId="6D7EE3E9">
            <w:pPr>
              <w:pStyle w:val="9"/>
              <w:spacing w:before="62" w:line="328" w:lineRule="auto"/>
              <w:ind w:right="206" w:rightChars="0" w:firstLine="198" w:firstLineChars="100"/>
              <w:rPr>
                <w:rFonts w:hint="eastAsia"/>
                <w:spacing w:val="4"/>
                <w:sz w:val="19"/>
                <w:szCs w:val="19"/>
                <w:lang w:val="en-US" w:eastAsia="zh-CN"/>
              </w:rPr>
            </w:pPr>
            <w:r>
              <w:rPr>
                <w:rFonts w:hint="eastAsia"/>
                <w:spacing w:val="4"/>
                <w:sz w:val="19"/>
                <w:szCs w:val="19"/>
                <w:lang w:val="en-US" w:eastAsia="zh-CN"/>
              </w:rPr>
              <w:t>案</w:t>
            </w:r>
          </w:p>
          <w:p w14:paraId="1E1CBBB9">
            <w:pPr>
              <w:pStyle w:val="9"/>
              <w:spacing w:before="62" w:line="328" w:lineRule="auto"/>
              <w:ind w:right="206" w:rightChars="0" w:firstLine="198" w:firstLineChars="100"/>
              <w:rPr>
                <w:rFonts w:hint="default" w:eastAsia="宋体"/>
                <w:spacing w:val="4"/>
                <w:sz w:val="19"/>
                <w:szCs w:val="19"/>
                <w:lang w:val="en-US" w:eastAsia="zh-CN"/>
              </w:rPr>
            </w:pPr>
            <w:r>
              <w:rPr>
                <w:rFonts w:hint="eastAsia"/>
                <w:spacing w:val="4"/>
                <w:sz w:val="19"/>
                <w:szCs w:val="19"/>
                <w:lang w:val="en-US" w:eastAsia="zh-CN"/>
              </w:rPr>
              <w:t>例</w:t>
            </w:r>
          </w:p>
        </w:tc>
        <w:tc>
          <w:tcPr>
            <w:tcW w:w="7014" w:type="dxa"/>
            <w:vAlign w:val="top"/>
          </w:tcPr>
          <w:p w14:paraId="07179F39">
            <w:pPr>
              <w:pStyle w:val="9"/>
              <w:spacing w:before="29" w:line="328" w:lineRule="auto"/>
              <w:ind w:left="110" w:right="106" w:firstLine="26"/>
              <w:jc w:val="both"/>
              <w:rPr>
                <w:rFonts w:hint="eastAsia"/>
                <w:spacing w:val="9"/>
                <w:sz w:val="19"/>
                <w:szCs w:val="19"/>
                <w:lang w:val="en-US" w:eastAsia="zh-CN"/>
              </w:rPr>
            </w:pPr>
            <w:r>
              <w:rPr>
                <w:rFonts w:hint="eastAsia"/>
                <w:spacing w:val="9"/>
                <w:sz w:val="19"/>
                <w:szCs w:val="19"/>
                <w:lang w:eastAsia="zh-CN"/>
              </w:rPr>
              <w:t>申请人针对所投类别提供</w:t>
            </w:r>
            <w:r>
              <w:rPr>
                <w:rFonts w:hint="eastAsia"/>
                <w:spacing w:val="9"/>
                <w:sz w:val="19"/>
                <w:szCs w:val="19"/>
                <w:lang w:val="en-US" w:eastAsia="zh-CN"/>
              </w:rPr>
              <w:t>2020年7月1日起至本招募公告发布之日（不含）的项目案例，须提供所涉合同关键页（须包括合同内容、合同金额、合同签页等，如果提供的是框架合同，需提供对应框架合同结算的发票或订单或结算单据)的扫描件或者其他相关证明材料。</w:t>
            </w:r>
          </w:p>
          <w:p w14:paraId="25F76CCF">
            <w:pPr>
              <w:pStyle w:val="9"/>
              <w:spacing w:before="29" w:line="328" w:lineRule="auto"/>
              <w:ind w:left="110" w:right="106" w:firstLine="26"/>
              <w:jc w:val="both"/>
              <w:rPr>
                <w:spacing w:val="5"/>
                <w:sz w:val="19"/>
                <w:szCs w:val="19"/>
              </w:rPr>
            </w:pPr>
            <w:r>
              <w:rPr>
                <w:rFonts w:hint="eastAsia"/>
                <w:spacing w:val="9"/>
                <w:sz w:val="19"/>
                <w:szCs w:val="19"/>
                <w:lang w:val="en-US" w:eastAsia="zh-CN"/>
              </w:rPr>
              <w:t>每提供一个案例得5分，满分30分。</w:t>
            </w:r>
          </w:p>
        </w:tc>
        <w:tc>
          <w:tcPr>
            <w:tcW w:w="523" w:type="dxa"/>
            <w:vAlign w:val="top"/>
          </w:tcPr>
          <w:p w14:paraId="1DA0C9A8">
            <w:pPr>
              <w:spacing w:line="247" w:lineRule="auto"/>
              <w:rPr>
                <w:rFonts w:ascii="Arial"/>
                <w:sz w:val="21"/>
              </w:rPr>
            </w:pPr>
          </w:p>
          <w:p w14:paraId="7CE66A8C">
            <w:pPr>
              <w:spacing w:line="247" w:lineRule="auto"/>
              <w:rPr>
                <w:rFonts w:ascii="Arial"/>
                <w:sz w:val="21"/>
              </w:rPr>
            </w:pPr>
          </w:p>
          <w:p w14:paraId="11E49823">
            <w:pPr>
              <w:pStyle w:val="9"/>
              <w:spacing w:before="62" w:line="257" w:lineRule="exact"/>
              <w:ind w:firstLine="176" w:firstLineChars="100"/>
              <w:rPr>
                <w:rFonts w:hint="eastAsia"/>
                <w:spacing w:val="-7"/>
                <w:position w:val="1"/>
                <w:sz w:val="19"/>
                <w:szCs w:val="19"/>
                <w:lang w:val="en-US" w:eastAsia="zh-CN"/>
              </w:rPr>
            </w:pPr>
          </w:p>
          <w:p w14:paraId="5D2BD198">
            <w:pPr>
              <w:pStyle w:val="9"/>
              <w:spacing w:before="62" w:line="257" w:lineRule="exact"/>
              <w:ind w:firstLine="176" w:firstLineChars="100"/>
              <w:rPr>
                <w:rFonts w:hint="default" w:eastAsia="宋体"/>
                <w:spacing w:val="-7"/>
                <w:position w:val="1"/>
                <w:sz w:val="19"/>
                <w:szCs w:val="19"/>
                <w:lang w:val="en-US" w:eastAsia="zh-CN"/>
              </w:rPr>
            </w:pPr>
            <w:r>
              <w:rPr>
                <w:rFonts w:hint="eastAsia"/>
                <w:spacing w:val="-7"/>
                <w:position w:val="1"/>
                <w:sz w:val="19"/>
                <w:szCs w:val="19"/>
                <w:lang w:val="en-US" w:eastAsia="zh-CN"/>
              </w:rPr>
              <w:t>30</w:t>
            </w:r>
          </w:p>
        </w:tc>
      </w:tr>
      <w:tr w14:paraId="1D2B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4" w:hRule="atLeast"/>
        </w:trPr>
        <w:tc>
          <w:tcPr>
            <w:tcW w:w="422" w:type="dxa"/>
            <w:vAlign w:val="top"/>
          </w:tcPr>
          <w:p w14:paraId="13196C1F">
            <w:pPr>
              <w:pStyle w:val="9"/>
              <w:spacing w:before="61" w:line="256" w:lineRule="exact"/>
              <w:ind w:left="170" w:leftChars="0"/>
              <w:rPr>
                <w:rFonts w:hint="eastAsia"/>
                <w:position w:val="1"/>
                <w:sz w:val="19"/>
                <w:szCs w:val="19"/>
                <w:lang w:val="en-US" w:eastAsia="zh-CN"/>
              </w:rPr>
            </w:pPr>
          </w:p>
          <w:p w14:paraId="54D2006E">
            <w:pPr>
              <w:pStyle w:val="9"/>
              <w:spacing w:before="61" w:line="256" w:lineRule="exact"/>
              <w:ind w:left="170" w:leftChars="0"/>
              <w:rPr>
                <w:rFonts w:hint="eastAsia"/>
                <w:position w:val="1"/>
                <w:sz w:val="19"/>
                <w:szCs w:val="19"/>
                <w:lang w:val="en-US" w:eastAsia="zh-CN"/>
              </w:rPr>
            </w:pPr>
          </w:p>
          <w:p w14:paraId="4517EBA4">
            <w:pPr>
              <w:pStyle w:val="9"/>
              <w:spacing w:before="61" w:line="256" w:lineRule="exact"/>
              <w:ind w:left="170" w:leftChars="0"/>
              <w:rPr>
                <w:rFonts w:hint="eastAsia"/>
                <w:position w:val="1"/>
                <w:sz w:val="19"/>
                <w:szCs w:val="19"/>
                <w:lang w:val="en-US" w:eastAsia="zh-CN"/>
              </w:rPr>
            </w:pPr>
          </w:p>
          <w:p w14:paraId="0399DF06">
            <w:pPr>
              <w:pStyle w:val="9"/>
              <w:spacing w:before="61" w:line="256" w:lineRule="exact"/>
              <w:ind w:left="170" w:leftChars="0"/>
              <w:rPr>
                <w:rFonts w:hint="eastAsia"/>
                <w:position w:val="1"/>
                <w:sz w:val="19"/>
                <w:szCs w:val="19"/>
                <w:lang w:val="en-US" w:eastAsia="zh-CN"/>
              </w:rPr>
            </w:pPr>
          </w:p>
          <w:p w14:paraId="63A912AD">
            <w:pPr>
              <w:pStyle w:val="9"/>
              <w:spacing w:before="61" w:line="256" w:lineRule="exact"/>
              <w:ind w:left="170" w:leftChars="0"/>
              <w:rPr>
                <w:rFonts w:hint="eastAsia"/>
                <w:position w:val="1"/>
                <w:sz w:val="19"/>
                <w:szCs w:val="19"/>
                <w:lang w:val="en-US" w:eastAsia="zh-CN"/>
              </w:rPr>
            </w:pPr>
          </w:p>
          <w:p w14:paraId="232E7A28">
            <w:pPr>
              <w:pStyle w:val="9"/>
              <w:spacing w:before="61" w:line="256" w:lineRule="exact"/>
              <w:ind w:firstLine="190" w:firstLineChars="100"/>
              <w:rPr>
                <w:rFonts w:hint="default"/>
                <w:position w:val="1"/>
                <w:sz w:val="19"/>
                <w:szCs w:val="19"/>
                <w:lang w:val="en-US" w:eastAsia="zh-CN"/>
              </w:rPr>
            </w:pPr>
            <w:r>
              <w:rPr>
                <w:rFonts w:hint="eastAsia"/>
                <w:position w:val="1"/>
                <w:sz w:val="19"/>
                <w:szCs w:val="19"/>
                <w:lang w:val="en-US" w:eastAsia="zh-CN"/>
              </w:rPr>
              <w:t>5</w:t>
            </w:r>
          </w:p>
          <w:p w14:paraId="47391A8C">
            <w:pPr>
              <w:pStyle w:val="9"/>
              <w:spacing w:before="61" w:line="256" w:lineRule="exact"/>
              <w:ind w:left="170" w:leftChars="0"/>
              <w:rPr>
                <w:rFonts w:hint="eastAsia" w:eastAsia="宋体"/>
                <w:position w:val="1"/>
                <w:sz w:val="19"/>
                <w:szCs w:val="19"/>
                <w:lang w:val="en-US" w:eastAsia="zh-CN"/>
              </w:rPr>
            </w:pPr>
          </w:p>
        </w:tc>
        <w:tc>
          <w:tcPr>
            <w:tcW w:w="807" w:type="dxa"/>
            <w:vAlign w:val="center"/>
          </w:tcPr>
          <w:p w14:paraId="1A0B5CAF">
            <w:pPr>
              <w:jc w:val="center"/>
              <w:rPr>
                <w:rFonts w:hint="eastAsia" w:eastAsia="宋体"/>
                <w:spacing w:val="4"/>
                <w:sz w:val="19"/>
                <w:szCs w:val="19"/>
                <w:lang w:val="en-US" w:eastAsia="zh-CN"/>
              </w:rPr>
            </w:pPr>
            <w:r>
              <w:rPr>
                <w:rFonts w:hint="eastAsia" w:eastAsia="宋体"/>
                <w:spacing w:val="4"/>
                <w:sz w:val="19"/>
                <w:szCs w:val="19"/>
                <w:lang w:val="en-US" w:eastAsia="zh-CN"/>
              </w:rPr>
              <w:t>团</w:t>
            </w:r>
          </w:p>
          <w:p w14:paraId="734F011E">
            <w:pPr>
              <w:jc w:val="center"/>
              <w:rPr>
                <w:rFonts w:hint="eastAsia" w:eastAsia="宋体"/>
                <w:spacing w:val="4"/>
                <w:sz w:val="19"/>
                <w:szCs w:val="19"/>
                <w:lang w:val="en-US" w:eastAsia="zh-CN"/>
              </w:rPr>
            </w:pPr>
            <w:r>
              <w:rPr>
                <w:rFonts w:hint="eastAsia" w:eastAsia="宋体"/>
                <w:spacing w:val="4"/>
                <w:sz w:val="19"/>
                <w:szCs w:val="19"/>
                <w:lang w:val="en-US" w:eastAsia="zh-CN"/>
              </w:rPr>
              <w:t>队</w:t>
            </w:r>
          </w:p>
          <w:p w14:paraId="3CB2588E">
            <w:pPr>
              <w:jc w:val="center"/>
              <w:rPr>
                <w:rFonts w:hint="eastAsia" w:eastAsia="宋体"/>
                <w:spacing w:val="4"/>
                <w:sz w:val="19"/>
                <w:szCs w:val="19"/>
                <w:lang w:val="en-US" w:eastAsia="zh-CN"/>
              </w:rPr>
            </w:pPr>
            <w:r>
              <w:rPr>
                <w:rFonts w:hint="eastAsia" w:eastAsia="宋体"/>
                <w:spacing w:val="4"/>
                <w:sz w:val="19"/>
                <w:szCs w:val="19"/>
                <w:lang w:val="en-US" w:eastAsia="zh-CN"/>
              </w:rPr>
              <w:t>力</w:t>
            </w:r>
          </w:p>
          <w:p w14:paraId="65E855F9">
            <w:pPr>
              <w:jc w:val="center"/>
              <w:rPr>
                <w:rFonts w:hint="default" w:eastAsia="宋体"/>
                <w:spacing w:val="4"/>
                <w:sz w:val="19"/>
                <w:szCs w:val="19"/>
                <w:lang w:val="en-US" w:eastAsia="zh-CN"/>
              </w:rPr>
            </w:pPr>
            <w:r>
              <w:rPr>
                <w:rFonts w:hint="eastAsia" w:eastAsia="宋体"/>
                <w:spacing w:val="4"/>
                <w:sz w:val="19"/>
                <w:szCs w:val="19"/>
                <w:lang w:val="en-US" w:eastAsia="zh-CN"/>
              </w:rPr>
              <w:t>量</w:t>
            </w:r>
          </w:p>
        </w:tc>
        <w:tc>
          <w:tcPr>
            <w:tcW w:w="7014" w:type="dxa"/>
            <w:vAlign w:val="top"/>
          </w:tcPr>
          <w:p w14:paraId="04B6A4D1">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19"/>
                <w:szCs w:val="19"/>
              </w:rPr>
            </w:pPr>
            <w:r>
              <w:rPr>
                <w:spacing w:val="8"/>
                <w:sz w:val="19"/>
                <w:szCs w:val="19"/>
              </w:rPr>
              <w:t>根据申请人提供的实施团队人员情况进行评分：</w:t>
            </w:r>
          </w:p>
          <w:p w14:paraId="084D72F4">
            <w:pPr>
              <w:pStyle w:val="9"/>
              <w:keepNext w:val="0"/>
              <w:keepLines w:val="0"/>
              <w:pageBreakBefore w:val="0"/>
              <w:widowControl/>
              <w:kinsoku w:val="0"/>
              <w:wordWrap/>
              <w:overflowPunct/>
              <w:topLinePunct w:val="0"/>
              <w:autoSpaceDE w:val="0"/>
              <w:autoSpaceDN w:val="0"/>
              <w:bidi w:val="0"/>
              <w:adjustRightInd w:val="0"/>
              <w:snapToGrid w:val="0"/>
              <w:spacing w:line="328" w:lineRule="auto"/>
              <w:ind w:left="0" w:right="0" w:firstLine="13"/>
              <w:textAlignment w:val="baseline"/>
              <w:rPr>
                <w:sz w:val="19"/>
                <w:szCs w:val="19"/>
              </w:rPr>
            </w:pPr>
            <w:r>
              <w:rPr>
                <w:spacing w:val="5"/>
                <w:sz w:val="19"/>
                <w:szCs w:val="19"/>
              </w:rPr>
              <w:t>（1）数量：每具备</w:t>
            </w:r>
            <w:r>
              <w:rPr>
                <w:spacing w:val="-22"/>
                <w:sz w:val="19"/>
                <w:szCs w:val="19"/>
              </w:rPr>
              <w:t xml:space="preserve"> </w:t>
            </w:r>
            <w:r>
              <w:rPr>
                <w:spacing w:val="5"/>
                <w:sz w:val="19"/>
                <w:szCs w:val="19"/>
              </w:rPr>
              <w:t>1</w:t>
            </w:r>
            <w:r>
              <w:rPr>
                <w:spacing w:val="-35"/>
                <w:sz w:val="19"/>
                <w:szCs w:val="19"/>
              </w:rPr>
              <w:t xml:space="preserve"> </w:t>
            </w:r>
            <w:r>
              <w:rPr>
                <w:spacing w:val="5"/>
                <w:sz w:val="19"/>
                <w:szCs w:val="19"/>
              </w:rPr>
              <w:t>名具有初级证书，得</w:t>
            </w:r>
            <w:r>
              <w:rPr>
                <w:rFonts w:hint="eastAsia"/>
                <w:spacing w:val="-35"/>
                <w:sz w:val="19"/>
                <w:szCs w:val="19"/>
                <w:lang w:val="en-US" w:eastAsia="zh-CN"/>
              </w:rPr>
              <w:t xml:space="preserve">2  </w:t>
            </w:r>
            <w:r>
              <w:rPr>
                <w:spacing w:val="4"/>
                <w:sz w:val="19"/>
                <w:szCs w:val="19"/>
              </w:rPr>
              <w:t>分；</w:t>
            </w:r>
            <w:r>
              <w:rPr>
                <w:rFonts w:hint="eastAsia"/>
                <w:spacing w:val="4"/>
                <w:sz w:val="19"/>
                <w:szCs w:val="19"/>
                <w:lang w:val="en-US" w:eastAsia="zh-CN"/>
              </w:rPr>
              <w:t>每具备1名</w:t>
            </w:r>
            <w:r>
              <w:rPr>
                <w:spacing w:val="4"/>
                <w:sz w:val="19"/>
                <w:szCs w:val="19"/>
              </w:rPr>
              <w:t>中级证书</w:t>
            </w:r>
            <w:r>
              <w:rPr>
                <w:rFonts w:hint="eastAsia"/>
                <w:spacing w:val="4"/>
                <w:sz w:val="19"/>
                <w:szCs w:val="19"/>
                <w:lang w:val="en-US" w:eastAsia="zh-CN"/>
              </w:rPr>
              <w:t>得3分；每具备1名高级证书得5分；满分15分</w:t>
            </w:r>
            <w:r>
              <w:rPr>
                <w:spacing w:val="7"/>
                <w:sz w:val="19"/>
                <w:szCs w:val="19"/>
              </w:rPr>
              <w:t>。</w:t>
            </w:r>
          </w:p>
          <w:p w14:paraId="03927B0A">
            <w:pPr>
              <w:pStyle w:val="9"/>
              <w:keepNext w:val="0"/>
              <w:keepLines w:val="0"/>
              <w:pageBreakBefore w:val="0"/>
              <w:widowControl/>
              <w:kinsoku w:val="0"/>
              <w:wordWrap/>
              <w:overflowPunct/>
              <w:topLinePunct w:val="0"/>
              <w:autoSpaceDE w:val="0"/>
              <w:autoSpaceDN w:val="0"/>
              <w:bidi w:val="0"/>
              <w:adjustRightInd w:val="0"/>
              <w:snapToGrid w:val="0"/>
              <w:spacing w:line="232" w:lineRule="auto"/>
              <w:ind w:left="0" w:right="0"/>
              <w:textAlignment w:val="baseline"/>
              <w:rPr>
                <w:sz w:val="19"/>
                <w:szCs w:val="19"/>
              </w:rPr>
            </w:pPr>
            <w:r>
              <w:rPr>
                <w:sz w:val="19"/>
                <w:szCs w:val="19"/>
              </w:rPr>
              <w:t>注：</w:t>
            </w:r>
          </w:p>
          <w:p w14:paraId="682A2EB1">
            <w:pPr>
              <w:pStyle w:val="9"/>
              <w:keepNext w:val="0"/>
              <w:keepLines w:val="0"/>
              <w:pageBreakBefore w:val="0"/>
              <w:widowControl/>
              <w:kinsoku w:val="0"/>
              <w:wordWrap/>
              <w:overflowPunct/>
              <w:topLinePunct w:val="0"/>
              <w:autoSpaceDE w:val="0"/>
              <w:autoSpaceDN w:val="0"/>
              <w:bidi w:val="0"/>
              <w:adjustRightInd w:val="0"/>
              <w:snapToGrid w:val="0"/>
              <w:spacing w:line="227" w:lineRule="auto"/>
              <w:ind w:left="0" w:right="0"/>
              <w:textAlignment w:val="baseline"/>
              <w:rPr>
                <w:sz w:val="19"/>
                <w:szCs w:val="19"/>
              </w:rPr>
            </w:pPr>
            <w:r>
              <w:rPr>
                <w:spacing w:val="8"/>
                <w:sz w:val="19"/>
                <w:szCs w:val="19"/>
              </w:rPr>
              <w:t>1.同一</w:t>
            </w:r>
            <w:r>
              <w:rPr>
                <w:rFonts w:hint="eastAsia"/>
                <w:spacing w:val="8"/>
                <w:sz w:val="19"/>
                <w:szCs w:val="19"/>
                <w:lang w:val="en-US" w:eastAsia="zh-CN"/>
              </w:rPr>
              <w:t>人员</w:t>
            </w:r>
            <w:r>
              <w:rPr>
                <w:spacing w:val="8"/>
                <w:sz w:val="19"/>
                <w:szCs w:val="19"/>
              </w:rPr>
              <w:t>具备多个证书不重复计分并按证书级别最高计分。</w:t>
            </w:r>
          </w:p>
          <w:p w14:paraId="190D909E">
            <w:pPr>
              <w:pStyle w:val="9"/>
              <w:keepNext w:val="0"/>
              <w:keepLines w:val="0"/>
              <w:pageBreakBefore w:val="0"/>
              <w:widowControl/>
              <w:kinsoku w:val="0"/>
              <w:wordWrap/>
              <w:overflowPunct/>
              <w:topLinePunct w:val="0"/>
              <w:autoSpaceDE w:val="0"/>
              <w:autoSpaceDN w:val="0"/>
              <w:bidi w:val="0"/>
              <w:adjustRightInd w:val="0"/>
              <w:snapToGrid w:val="0"/>
              <w:spacing w:line="328" w:lineRule="auto"/>
              <w:ind w:left="0" w:right="0" w:firstLine="1"/>
              <w:textAlignment w:val="baseline"/>
              <w:rPr>
                <w:sz w:val="19"/>
                <w:szCs w:val="19"/>
              </w:rPr>
            </w:pPr>
            <w:r>
              <w:rPr>
                <w:spacing w:val="9"/>
                <w:sz w:val="19"/>
                <w:szCs w:val="19"/>
              </w:rPr>
              <w:t>2.证明材料：须提供以上人员的身份证正反面、相关证书、劳动合同或社</w:t>
            </w:r>
            <w:r>
              <w:rPr>
                <w:spacing w:val="10"/>
                <w:sz w:val="19"/>
                <w:szCs w:val="19"/>
              </w:rPr>
              <w:t>保证明材料扫描件；相关人员由合作伙伴采购第三方</w:t>
            </w:r>
            <w:r>
              <w:rPr>
                <w:spacing w:val="9"/>
                <w:sz w:val="19"/>
                <w:szCs w:val="19"/>
              </w:rPr>
              <w:t>人力资源公司外包服务，</w:t>
            </w:r>
            <w:r>
              <w:rPr>
                <w:spacing w:val="10"/>
                <w:sz w:val="19"/>
                <w:szCs w:val="19"/>
              </w:rPr>
              <w:t>提供与第三方人力资源公司外包服务合同或员工在人</w:t>
            </w:r>
            <w:r>
              <w:rPr>
                <w:spacing w:val="9"/>
                <w:sz w:val="19"/>
                <w:szCs w:val="19"/>
              </w:rPr>
              <w:t>力资源公司的相关社保证</w:t>
            </w:r>
            <w:r>
              <w:rPr>
                <w:sz w:val="19"/>
                <w:szCs w:val="19"/>
              </w:rPr>
              <w:t>明。</w:t>
            </w:r>
          </w:p>
          <w:p w14:paraId="6B9B509E">
            <w:pPr>
              <w:pStyle w:val="9"/>
              <w:keepNext w:val="0"/>
              <w:keepLines w:val="0"/>
              <w:pageBreakBefore w:val="0"/>
              <w:widowControl/>
              <w:kinsoku w:val="0"/>
              <w:wordWrap/>
              <w:overflowPunct/>
              <w:topLinePunct w:val="0"/>
              <w:autoSpaceDE w:val="0"/>
              <w:autoSpaceDN w:val="0"/>
              <w:bidi w:val="0"/>
              <w:adjustRightInd w:val="0"/>
              <w:snapToGrid w:val="0"/>
              <w:spacing w:line="226" w:lineRule="auto"/>
              <w:ind w:left="0" w:leftChars="0" w:right="0"/>
              <w:textAlignment w:val="baseline"/>
              <w:rPr>
                <w:spacing w:val="4"/>
                <w:sz w:val="19"/>
                <w:szCs w:val="19"/>
              </w:rPr>
            </w:pPr>
            <w:r>
              <w:rPr>
                <w:spacing w:val="6"/>
                <w:sz w:val="19"/>
                <w:szCs w:val="19"/>
              </w:rPr>
              <w:t>3.若提供社保：社保证明时间为</w:t>
            </w:r>
            <w:r>
              <w:rPr>
                <w:spacing w:val="-16"/>
                <w:sz w:val="19"/>
                <w:szCs w:val="19"/>
              </w:rPr>
              <w:t xml:space="preserve"> </w:t>
            </w:r>
            <w:r>
              <w:rPr>
                <w:spacing w:val="6"/>
                <w:sz w:val="19"/>
                <w:szCs w:val="19"/>
              </w:rPr>
              <w:t>2024</w:t>
            </w:r>
            <w:r>
              <w:rPr>
                <w:spacing w:val="-37"/>
                <w:sz w:val="19"/>
                <w:szCs w:val="19"/>
              </w:rPr>
              <w:t xml:space="preserve"> </w:t>
            </w:r>
            <w:r>
              <w:rPr>
                <w:spacing w:val="6"/>
                <w:sz w:val="19"/>
                <w:szCs w:val="19"/>
              </w:rPr>
              <w:t>年8</w:t>
            </w:r>
            <w:r>
              <w:rPr>
                <w:spacing w:val="-31"/>
                <w:sz w:val="19"/>
                <w:szCs w:val="19"/>
              </w:rPr>
              <w:t xml:space="preserve"> </w:t>
            </w:r>
            <w:r>
              <w:rPr>
                <w:spacing w:val="6"/>
                <w:sz w:val="19"/>
                <w:szCs w:val="19"/>
              </w:rPr>
              <w:t>月至公告发布之日申请人为其缴纳的</w:t>
            </w:r>
            <w:r>
              <w:rPr>
                <w:spacing w:val="8"/>
                <w:sz w:val="19"/>
                <w:szCs w:val="19"/>
              </w:rPr>
              <w:t>任意连续三个月的社保证明。</w:t>
            </w:r>
          </w:p>
        </w:tc>
        <w:tc>
          <w:tcPr>
            <w:tcW w:w="523" w:type="dxa"/>
            <w:vAlign w:val="top"/>
          </w:tcPr>
          <w:p w14:paraId="74DB8CE3">
            <w:pPr>
              <w:spacing w:line="259" w:lineRule="auto"/>
              <w:rPr>
                <w:rFonts w:ascii="Arial"/>
                <w:sz w:val="21"/>
              </w:rPr>
            </w:pPr>
          </w:p>
          <w:p w14:paraId="3E647AAD">
            <w:pPr>
              <w:spacing w:line="259" w:lineRule="auto"/>
              <w:rPr>
                <w:rFonts w:ascii="Arial"/>
                <w:sz w:val="21"/>
              </w:rPr>
            </w:pPr>
          </w:p>
          <w:p w14:paraId="10B1140E">
            <w:pPr>
              <w:spacing w:line="259" w:lineRule="auto"/>
              <w:rPr>
                <w:rFonts w:ascii="Arial"/>
                <w:sz w:val="21"/>
              </w:rPr>
            </w:pPr>
          </w:p>
          <w:p w14:paraId="048661D6">
            <w:pPr>
              <w:spacing w:line="259" w:lineRule="auto"/>
              <w:rPr>
                <w:rFonts w:ascii="Arial"/>
                <w:sz w:val="21"/>
              </w:rPr>
            </w:pPr>
          </w:p>
          <w:p w14:paraId="7F7C6AB0">
            <w:pPr>
              <w:spacing w:line="259" w:lineRule="auto"/>
              <w:rPr>
                <w:rFonts w:ascii="Arial"/>
                <w:sz w:val="21"/>
              </w:rPr>
            </w:pPr>
          </w:p>
          <w:p w14:paraId="4E7E429E">
            <w:pPr>
              <w:spacing w:line="260" w:lineRule="auto"/>
              <w:rPr>
                <w:rFonts w:ascii="Arial"/>
                <w:sz w:val="21"/>
              </w:rPr>
            </w:pPr>
          </w:p>
          <w:p w14:paraId="1A51D76C">
            <w:pPr>
              <w:spacing w:line="260" w:lineRule="auto"/>
              <w:rPr>
                <w:rFonts w:ascii="Arial"/>
                <w:sz w:val="21"/>
              </w:rPr>
            </w:pPr>
          </w:p>
          <w:p w14:paraId="5DA8FE73">
            <w:pPr>
              <w:pStyle w:val="9"/>
              <w:spacing w:before="62" w:line="257" w:lineRule="exact"/>
              <w:ind w:left="217" w:leftChars="0"/>
              <w:rPr>
                <w:rFonts w:hint="default" w:eastAsia="宋体"/>
                <w:spacing w:val="-7"/>
                <w:position w:val="1"/>
                <w:sz w:val="19"/>
                <w:szCs w:val="19"/>
                <w:lang w:val="en-US" w:eastAsia="zh-CN"/>
              </w:rPr>
            </w:pPr>
            <w:r>
              <w:rPr>
                <w:rFonts w:hint="eastAsia"/>
                <w:spacing w:val="-7"/>
                <w:position w:val="1"/>
                <w:sz w:val="19"/>
                <w:szCs w:val="19"/>
                <w:lang w:val="en-US" w:eastAsia="zh-CN"/>
              </w:rPr>
              <w:t>15</w:t>
            </w:r>
          </w:p>
        </w:tc>
      </w:tr>
      <w:tr w14:paraId="2442C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2" w:hRule="atLeast"/>
        </w:trPr>
        <w:tc>
          <w:tcPr>
            <w:tcW w:w="422" w:type="dxa"/>
            <w:vAlign w:val="top"/>
          </w:tcPr>
          <w:p w14:paraId="1F4D5041">
            <w:pPr>
              <w:pStyle w:val="9"/>
              <w:spacing w:before="61" w:line="256" w:lineRule="exact"/>
              <w:ind w:left="170" w:leftChars="0"/>
              <w:rPr>
                <w:rFonts w:hint="eastAsia"/>
                <w:position w:val="1"/>
                <w:sz w:val="19"/>
                <w:szCs w:val="19"/>
                <w:lang w:val="en-US" w:eastAsia="zh-CN"/>
              </w:rPr>
            </w:pPr>
          </w:p>
          <w:p w14:paraId="7BC6B9D3">
            <w:pPr>
              <w:pStyle w:val="9"/>
              <w:spacing w:before="61" w:line="256" w:lineRule="exact"/>
              <w:ind w:left="170" w:leftChars="0"/>
              <w:rPr>
                <w:rFonts w:hint="eastAsia"/>
                <w:position w:val="1"/>
                <w:sz w:val="19"/>
                <w:szCs w:val="19"/>
                <w:lang w:val="en-US" w:eastAsia="zh-CN"/>
              </w:rPr>
            </w:pPr>
          </w:p>
          <w:p w14:paraId="6FAC320A">
            <w:pPr>
              <w:pStyle w:val="9"/>
              <w:spacing w:before="61" w:line="256" w:lineRule="exact"/>
              <w:ind w:left="170" w:leftChars="0"/>
              <w:rPr>
                <w:rFonts w:hint="default" w:eastAsia="宋体"/>
                <w:position w:val="1"/>
                <w:sz w:val="19"/>
                <w:szCs w:val="19"/>
                <w:lang w:val="en-US" w:eastAsia="zh-CN"/>
              </w:rPr>
            </w:pPr>
            <w:r>
              <w:rPr>
                <w:rFonts w:hint="eastAsia"/>
                <w:position w:val="1"/>
                <w:sz w:val="19"/>
                <w:szCs w:val="19"/>
                <w:lang w:val="en-US" w:eastAsia="zh-CN"/>
              </w:rPr>
              <w:t>6</w:t>
            </w:r>
          </w:p>
        </w:tc>
        <w:tc>
          <w:tcPr>
            <w:tcW w:w="807" w:type="dxa"/>
            <w:vAlign w:val="center"/>
          </w:tcPr>
          <w:p w14:paraId="22AAFED9">
            <w:pPr>
              <w:jc w:val="center"/>
              <w:rPr>
                <w:spacing w:val="5"/>
                <w:sz w:val="19"/>
                <w:szCs w:val="19"/>
              </w:rPr>
            </w:pPr>
            <w:r>
              <w:rPr>
                <w:spacing w:val="5"/>
                <w:sz w:val="19"/>
                <w:szCs w:val="19"/>
              </w:rPr>
              <w:t>售</w:t>
            </w:r>
          </w:p>
          <w:p w14:paraId="6687BC87">
            <w:pPr>
              <w:jc w:val="center"/>
              <w:rPr>
                <w:spacing w:val="5"/>
                <w:sz w:val="19"/>
                <w:szCs w:val="19"/>
              </w:rPr>
            </w:pPr>
            <w:r>
              <w:rPr>
                <w:spacing w:val="5"/>
                <w:sz w:val="19"/>
                <w:szCs w:val="19"/>
              </w:rPr>
              <w:t>后</w:t>
            </w:r>
          </w:p>
          <w:p w14:paraId="7C3F985D">
            <w:pPr>
              <w:jc w:val="center"/>
              <w:rPr>
                <w:spacing w:val="5"/>
                <w:sz w:val="19"/>
                <w:szCs w:val="19"/>
              </w:rPr>
            </w:pPr>
            <w:r>
              <w:rPr>
                <w:spacing w:val="5"/>
                <w:sz w:val="19"/>
                <w:szCs w:val="19"/>
              </w:rPr>
              <w:t>服</w:t>
            </w:r>
          </w:p>
          <w:p w14:paraId="4F88F05F">
            <w:pPr>
              <w:jc w:val="center"/>
              <w:rPr>
                <w:spacing w:val="4"/>
                <w:sz w:val="19"/>
                <w:szCs w:val="19"/>
              </w:rPr>
            </w:pPr>
            <w:r>
              <w:rPr>
                <w:spacing w:val="5"/>
                <w:sz w:val="19"/>
                <w:szCs w:val="19"/>
              </w:rPr>
              <w:t>务</w:t>
            </w:r>
          </w:p>
        </w:tc>
        <w:tc>
          <w:tcPr>
            <w:tcW w:w="7014" w:type="dxa"/>
            <w:vAlign w:val="top"/>
          </w:tcPr>
          <w:p w14:paraId="05E4D8AE">
            <w:pPr>
              <w:pStyle w:val="9"/>
              <w:spacing w:before="104" w:line="227" w:lineRule="auto"/>
              <w:ind w:left="115"/>
              <w:rPr>
                <w:spacing w:val="6"/>
                <w:sz w:val="19"/>
                <w:szCs w:val="19"/>
              </w:rPr>
            </w:pPr>
          </w:p>
          <w:p w14:paraId="610145B6">
            <w:pPr>
              <w:pStyle w:val="9"/>
              <w:spacing w:before="104" w:line="227" w:lineRule="auto"/>
              <w:ind w:left="115"/>
              <w:rPr>
                <w:spacing w:val="6"/>
                <w:sz w:val="19"/>
                <w:szCs w:val="19"/>
              </w:rPr>
            </w:pPr>
          </w:p>
          <w:p w14:paraId="3152CD86">
            <w:pPr>
              <w:pStyle w:val="9"/>
              <w:spacing w:before="104" w:line="227" w:lineRule="auto"/>
              <w:ind w:left="115"/>
              <w:rPr>
                <w:sz w:val="19"/>
                <w:szCs w:val="19"/>
              </w:rPr>
            </w:pPr>
            <w:r>
              <w:rPr>
                <w:spacing w:val="6"/>
                <w:sz w:val="19"/>
                <w:szCs w:val="19"/>
              </w:rPr>
              <w:t>售后服务承诺：提供7*24h</w:t>
            </w:r>
            <w:r>
              <w:rPr>
                <w:spacing w:val="-38"/>
                <w:sz w:val="19"/>
                <w:szCs w:val="19"/>
              </w:rPr>
              <w:t xml:space="preserve"> </w:t>
            </w:r>
            <w:r>
              <w:rPr>
                <w:spacing w:val="6"/>
                <w:sz w:val="19"/>
                <w:szCs w:val="19"/>
              </w:rPr>
              <w:t>售后服</w:t>
            </w:r>
            <w:r>
              <w:rPr>
                <w:spacing w:val="5"/>
                <w:sz w:val="19"/>
                <w:szCs w:val="19"/>
              </w:rPr>
              <w:t>务得</w:t>
            </w:r>
            <w:r>
              <w:rPr>
                <w:rFonts w:hint="eastAsia"/>
                <w:spacing w:val="-34"/>
                <w:sz w:val="19"/>
                <w:szCs w:val="19"/>
                <w:lang w:val="en-US" w:eastAsia="zh-CN"/>
              </w:rPr>
              <w:t>5</w:t>
            </w:r>
            <w:r>
              <w:rPr>
                <w:spacing w:val="-33"/>
                <w:sz w:val="19"/>
                <w:szCs w:val="19"/>
              </w:rPr>
              <w:t xml:space="preserve"> </w:t>
            </w:r>
            <w:r>
              <w:rPr>
                <w:spacing w:val="5"/>
                <w:sz w:val="19"/>
                <w:szCs w:val="19"/>
              </w:rPr>
              <w:t>分；</w:t>
            </w:r>
          </w:p>
          <w:p w14:paraId="655BA0DE">
            <w:pPr>
              <w:pStyle w:val="9"/>
              <w:spacing w:before="102" w:line="227" w:lineRule="auto"/>
              <w:ind w:left="111" w:leftChars="0"/>
              <w:rPr>
                <w:spacing w:val="4"/>
                <w:sz w:val="19"/>
                <w:szCs w:val="19"/>
              </w:rPr>
            </w:pPr>
            <w:r>
              <w:rPr>
                <w:spacing w:val="8"/>
                <w:sz w:val="19"/>
                <w:szCs w:val="19"/>
              </w:rPr>
              <w:t>注：须提供承诺书并盖章，否则不得分。</w:t>
            </w:r>
          </w:p>
        </w:tc>
        <w:tc>
          <w:tcPr>
            <w:tcW w:w="523" w:type="dxa"/>
            <w:vAlign w:val="top"/>
          </w:tcPr>
          <w:p w14:paraId="3F8774AF">
            <w:pPr>
              <w:spacing w:line="319" w:lineRule="auto"/>
              <w:rPr>
                <w:rFonts w:ascii="Arial"/>
                <w:sz w:val="21"/>
              </w:rPr>
            </w:pPr>
          </w:p>
          <w:p w14:paraId="7C505ABB">
            <w:pPr>
              <w:spacing w:line="319" w:lineRule="auto"/>
              <w:rPr>
                <w:rFonts w:ascii="Arial"/>
                <w:sz w:val="21"/>
              </w:rPr>
            </w:pPr>
          </w:p>
          <w:p w14:paraId="61E508F5">
            <w:pPr>
              <w:pStyle w:val="9"/>
              <w:spacing w:before="62" w:line="255" w:lineRule="exact"/>
              <w:ind w:left="217" w:leftChars="0"/>
              <w:rPr>
                <w:rFonts w:hint="eastAsia" w:eastAsia="宋体"/>
                <w:spacing w:val="-7"/>
                <w:position w:val="1"/>
                <w:sz w:val="19"/>
                <w:szCs w:val="19"/>
                <w:lang w:val="en-US" w:eastAsia="zh-CN"/>
              </w:rPr>
            </w:pPr>
            <w:r>
              <w:rPr>
                <w:rFonts w:hint="eastAsia"/>
                <w:spacing w:val="-7"/>
                <w:position w:val="1"/>
                <w:sz w:val="19"/>
                <w:szCs w:val="19"/>
                <w:lang w:val="en-US" w:eastAsia="zh-CN"/>
              </w:rPr>
              <w:t>5</w:t>
            </w:r>
          </w:p>
        </w:tc>
      </w:tr>
      <w:tr w14:paraId="1B5EC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43" w:type="dxa"/>
            <w:gridSpan w:val="3"/>
            <w:vAlign w:val="top"/>
          </w:tcPr>
          <w:p w14:paraId="28F8FF1F">
            <w:pPr>
              <w:pStyle w:val="9"/>
              <w:spacing w:before="104" w:line="228" w:lineRule="auto"/>
              <w:ind w:left="110" w:leftChars="0"/>
              <w:rPr>
                <w:rFonts w:hint="eastAsia" w:eastAsia="宋体"/>
                <w:spacing w:val="4"/>
                <w:sz w:val="19"/>
                <w:szCs w:val="19"/>
                <w:lang w:val="en-US" w:eastAsia="zh-CN"/>
              </w:rPr>
            </w:pPr>
            <w:r>
              <w:rPr>
                <w:rFonts w:hint="eastAsia"/>
                <w:spacing w:val="4"/>
                <w:sz w:val="19"/>
                <w:szCs w:val="19"/>
                <w:lang w:val="en-US" w:eastAsia="zh-CN"/>
              </w:rPr>
              <w:t>合计</w:t>
            </w:r>
          </w:p>
        </w:tc>
        <w:tc>
          <w:tcPr>
            <w:tcW w:w="523" w:type="dxa"/>
            <w:vAlign w:val="center"/>
          </w:tcPr>
          <w:p w14:paraId="4CF21680">
            <w:pPr>
              <w:pStyle w:val="9"/>
              <w:spacing w:before="61" w:line="256" w:lineRule="exact"/>
              <w:jc w:val="center"/>
              <w:rPr>
                <w:rFonts w:hint="default" w:eastAsia="宋体"/>
                <w:spacing w:val="-7"/>
                <w:position w:val="1"/>
                <w:sz w:val="19"/>
                <w:szCs w:val="19"/>
                <w:lang w:val="en-US" w:eastAsia="zh-CN"/>
              </w:rPr>
            </w:pPr>
            <w:r>
              <w:rPr>
                <w:rFonts w:hint="eastAsia"/>
                <w:spacing w:val="-7"/>
                <w:position w:val="1"/>
                <w:sz w:val="19"/>
                <w:szCs w:val="19"/>
                <w:lang w:val="en-US" w:eastAsia="zh-CN"/>
              </w:rPr>
              <w:t>100</w:t>
            </w:r>
          </w:p>
        </w:tc>
      </w:tr>
    </w:tbl>
    <w:p w14:paraId="176E2969">
      <w:pPr>
        <w:pStyle w:val="4"/>
      </w:pPr>
    </w:p>
    <w:p w14:paraId="39DABA53">
      <w:pPr>
        <w:spacing w:before="151" w:line="227" w:lineRule="auto"/>
        <w:ind w:right="20"/>
        <w:jc w:val="both"/>
        <w:outlineLvl w:val="1"/>
        <w:rPr>
          <w:rFonts w:ascii="宋体" w:hAnsi="宋体" w:eastAsia="宋体" w:cs="宋体"/>
          <w:sz w:val="19"/>
          <w:szCs w:val="19"/>
        </w:rPr>
      </w:pPr>
      <w:bookmarkStart w:id="2" w:name="_Toc24193"/>
      <w:bookmarkStart w:id="3" w:name="_Toc2267"/>
      <w:r>
        <w:rPr>
          <w:rFonts w:ascii="宋体" w:hAnsi="宋体" w:eastAsia="宋体" w:cs="宋体"/>
          <w:spacing w:val="6"/>
          <w:sz w:val="19"/>
          <w:szCs w:val="19"/>
        </w:rPr>
        <w:t>备注：本项目详细评分以</w:t>
      </w:r>
      <w:r>
        <w:rPr>
          <w:rFonts w:hint="eastAsia" w:ascii="宋体" w:hAnsi="宋体" w:eastAsia="宋体" w:cs="宋体"/>
          <w:spacing w:val="6"/>
          <w:sz w:val="19"/>
          <w:szCs w:val="19"/>
          <w:lang w:val="en-US" w:eastAsia="zh-CN"/>
        </w:rPr>
        <w:t>采购办</w:t>
      </w:r>
      <w:r>
        <w:rPr>
          <w:rFonts w:ascii="宋体" w:hAnsi="宋体" w:eastAsia="宋体" w:cs="宋体"/>
          <w:spacing w:val="6"/>
          <w:sz w:val="19"/>
          <w:szCs w:val="19"/>
        </w:rPr>
        <w:t>全体成员的平均</w:t>
      </w:r>
      <w:r>
        <w:rPr>
          <w:rFonts w:ascii="宋体" w:hAnsi="宋体" w:eastAsia="宋体" w:cs="宋体"/>
          <w:spacing w:val="5"/>
          <w:sz w:val="19"/>
          <w:szCs w:val="19"/>
        </w:rPr>
        <w:t>值作为该申请人的得分。保留至小数点后</w:t>
      </w:r>
      <w:r>
        <w:rPr>
          <w:rFonts w:ascii="宋体" w:hAnsi="宋体" w:eastAsia="宋体" w:cs="宋体"/>
          <w:spacing w:val="-34"/>
          <w:sz w:val="19"/>
          <w:szCs w:val="19"/>
        </w:rPr>
        <w:t xml:space="preserve"> </w:t>
      </w:r>
      <w:r>
        <w:rPr>
          <w:rFonts w:ascii="宋体" w:hAnsi="宋体" w:eastAsia="宋体" w:cs="宋体"/>
          <w:spacing w:val="5"/>
          <w:sz w:val="19"/>
          <w:szCs w:val="19"/>
        </w:rPr>
        <w:t>2</w:t>
      </w:r>
      <w:r>
        <w:rPr>
          <w:rFonts w:ascii="宋体" w:hAnsi="宋体" w:eastAsia="宋体" w:cs="宋体"/>
          <w:spacing w:val="-38"/>
          <w:sz w:val="19"/>
          <w:szCs w:val="19"/>
        </w:rPr>
        <w:t xml:space="preserve"> </w:t>
      </w:r>
      <w:r>
        <w:rPr>
          <w:rFonts w:ascii="宋体" w:hAnsi="宋体" w:eastAsia="宋体" w:cs="宋体"/>
          <w:spacing w:val="5"/>
          <w:sz w:val="19"/>
          <w:szCs w:val="19"/>
        </w:rPr>
        <w:t>位，</w:t>
      </w:r>
      <w:bookmarkEnd w:id="2"/>
      <w:r>
        <w:rPr>
          <w:rFonts w:ascii="宋体" w:hAnsi="宋体" w:eastAsia="宋体" w:cs="宋体"/>
          <w:spacing w:val="6"/>
          <w:sz w:val="19"/>
          <w:szCs w:val="19"/>
        </w:rPr>
        <w:t>小数点后第3</w:t>
      </w:r>
      <w:r>
        <w:rPr>
          <w:rFonts w:ascii="宋体" w:hAnsi="宋体" w:eastAsia="宋体" w:cs="宋体"/>
          <w:spacing w:val="-36"/>
          <w:sz w:val="19"/>
          <w:szCs w:val="19"/>
        </w:rPr>
        <w:t xml:space="preserve"> </w:t>
      </w:r>
      <w:r>
        <w:rPr>
          <w:rFonts w:ascii="宋体" w:hAnsi="宋体" w:eastAsia="宋体" w:cs="宋体"/>
          <w:spacing w:val="6"/>
          <w:sz w:val="19"/>
          <w:szCs w:val="19"/>
        </w:rPr>
        <w:t>位采取四舍五入。</w:t>
      </w:r>
      <w:bookmarkEnd w:id="3"/>
    </w:p>
    <w:p w14:paraId="42FC4CC0"/>
    <w:p w14:paraId="1507D618"/>
    <w:p w14:paraId="4E8669B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84996"/>
    <w:rsid w:val="37A1780E"/>
    <w:rsid w:val="39653AC8"/>
    <w:rsid w:val="5702076A"/>
    <w:rsid w:val="674F71D1"/>
    <w:rsid w:val="68BA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660" w:lineRule="exact"/>
      <w:jc w:val="center"/>
      <w:outlineLvl w:val="0"/>
    </w:pPr>
    <w:rPr>
      <w:rFonts w:eastAsia="方正小标宋简体"/>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宋体" w:hAnsi="宋体" w:eastAsia="宋体" w:cs="宋体"/>
      <w:sz w:val="18"/>
      <w:szCs w:val="1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2025-03-20T01:58:00Z</dcterms:created>
  <dc:creator>Administrator</dc:creator>
  <cp:lastModifiedBy>ﾟ槿知</cp:lastModifiedBy>
  <dcterms:modified xsi:type="dcterms:W3CDTF">2026-07-03T09:40:07Z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4CE779F312124EEFAA23434B30D4ED26_12</vt:lpwstr>
  </property>
  <property fmtid="{D5CDD505-2E9C-101B-9397-08002B2CF9AE}" pid="4" name="KSOTemplateDocerSaveRecord">
    <vt:lpwstr>eyJoZGlkIjoiNjUwZjk4NzMyOTUwMTJkZDU5NWRkYmNmNmVmZDgyMTMiLCJ1c2VySWQiOiIzMDI2NTk1NzAifQ==</vt:lpwstr>
  </property>
</Properties>
</file>